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99F" w:rsidRPr="00AD6DFC" w:rsidRDefault="00AD6DFC" w:rsidP="00D2099F">
      <w:pPr>
        <w:jc w:val="center"/>
        <w:rPr>
          <w:rFonts w:asciiTheme="majorBidi" w:hAnsiTheme="majorBidi" w:cstheme="majorBidi"/>
          <w:b/>
          <w:sz w:val="28"/>
          <w:szCs w:val="28"/>
        </w:rPr>
      </w:pPr>
      <w:bookmarkStart w:id="0" w:name="_GoBack"/>
      <w:bookmarkEnd w:id="0"/>
      <w:r w:rsidRPr="00AD6DFC">
        <w:rPr>
          <w:rFonts w:asciiTheme="majorBidi" w:hAnsiTheme="majorBidi" w:cstheme="majorBidi"/>
          <w:b/>
          <w:sz w:val="32"/>
          <w:szCs w:val="32"/>
        </w:rPr>
        <w:t>U</w:t>
      </w:r>
      <w:r w:rsidRPr="00AD6DFC">
        <w:rPr>
          <w:rFonts w:asciiTheme="majorBidi" w:hAnsiTheme="majorBidi" w:cstheme="majorBidi"/>
          <w:b/>
          <w:sz w:val="28"/>
          <w:szCs w:val="28"/>
        </w:rPr>
        <w:t xml:space="preserve">SE OF </w:t>
      </w:r>
      <w:r w:rsidRPr="00AD6DFC">
        <w:rPr>
          <w:rFonts w:asciiTheme="majorBidi" w:hAnsiTheme="majorBidi" w:cstheme="majorBidi"/>
          <w:b/>
          <w:sz w:val="32"/>
          <w:szCs w:val="32"/>
        </w:rPr>
        <w:t>P</w:t>
      </w:r>
      <w:r w:rsidRPr="00AD6DFC">
        <w:rPr>
          <w:rFonts w:asciiTheme="majorBidi" w:hAnsiTheme="majorBidi" w:cstheme="majorBidi"/>
          <w:b/>
          <w:sz w:val="28"/>
          <w:szCs w:val="28"/>
        </w:rPr>
        <w:t xml:space="preserve">ARABOLIC </w:t>
      </w:r>
      <w:r w:rsidRPr="00AD6DFC">
        <w:rPr>
          <w:rFonts w:asciiTheme="majorBidi" w:hAnsiTheme="majorBidi" w:cstheme="majorBidi"/>
          <w:b/>
          <w:sz w:val="32"/>
          <w:szCs w:val="32"/>
        </w:rPr>
        <w:t>S</w:t>
      </w:r>
      <w:r w:rsidRPr="00AD6DFC">
        <w:rPr>
          <w:rFonts w:asciiTheme="majorBidi" w:hAnsiTheme="majorBidi" w:cstheme="majorBidi"/>
          <w:b/>
          <w:sz w:val="28"/>
          <w:szCs w:val="28"/>
        </w:rPr>
        <w:t xml:space="preserve">OLAR </w:t>
      </w:r>
      <w:r w:rsidRPr="00AD6DFC">
        <w:rPr>
          <w:rFonts w:asciiTheme="majorBidi" w:hAnsiTheme="majorBidi" w:cstheme="majorBidi"/>
          <w:b/>
          <w:sz w:val="36"/>
          <w:szCs w:val="36"/>
        </w:rPr>
        <w:t>C</w:t>
      </w:r>
      <w:r w:rsidRPr="00AD6DFC">
        <w:rPr>
          <w:rFonts w:asciiTheme="majorBidi" w:hAnsiTheme="majorBidi" w:cstheme="majorBidi"/>
          <w:b/>
          <w:sz w:val="28"/>
          <w:szCs w:val="28"/>
        </w:rPr>
        <w:t xml:space="preserve">OLLECTOR FOR </w:t>
      </w:r>
      <w:r w:rsidRPr="00AD6DFC">
        <w:rPr>
          <w:rFonts w:asciiTheme="majorBidi" w:hAnsiTheme="majorBidi" w:cstheme="majorBidi"/>
          <w:b/>
          <w:sz w:val="32"/>
          <w:szCs w:val="32"/>
        </w:rPr>
        <w:t>M</w:t>
      </w:r>
      <w:r w:rsidRPr="00AD6DFC">
        <w:rPr>
          <w:rFonts w:asciiTheme="majorBidi" w:hAnsiTheme="majorBidi" w:cstheme="majorBidi"/>
          <w:b/>
          <w:sz w:val="28"/>
          <w:szCs w:val="28"/>
        </w:rPr>
        <w:t xml:space="preserve">ULTAN: </w:t>
      </w:r>
      <w:r w:rsidRPr="00AD6DFC">
        <w:rPr>
          <w:rFonts w:asciiTheme="majorBidi" w:hAnsiTheme="majorBidi" w:cstheme="majorBidi"/>
          <w:b/>
          <w:sz w:val="32"/>
          <w:szCs w:val="32"/>
        </w:rPr>
        <w:t>O</w:t>
      </w:r>
      <w:r w:rsidRPr="00AD6DFC">
        <w:rPr>
          <w:rFonts w:asciiTheme="majorBidi" w:hAnsiTheme="majorBidi" w:cstheme="majorBidi"/>
          <w:b/>
          <w:sz w:val="28"/>
          <w:szCs w:val="28"/>
        </w:rPr>
        <w:t xml:space="preserve">PTIMIZING </w:t>
      </w:r>
      <w:r w:rsidRPr="00AD6DFC">
        <w:rPr>
          <w:rFonts w:asciiTheme="majorBidi" w:hAnsiTheme="majorBidi" w:cstheme="majorBidi"/>
          <w:b/>
          <w:sz w:val="32"/>
          <w:szCs w:val="32"/>
        </w:rPr>
        <w:t>T</w:t>
      </w:r>
      <w:r w:rsidRPr="00AD6DFC">
        <w:rPr>
          <w:rFonts w:asciiTheme="majorBidi" w:hAnsiTheme="majorBidi" w:cstheme="majorBidi"/>
          <w:b/>
          <w:sz w:val="28"/>
          <w:szCs w:val="28"/>
        </w:rPr>
        <w:t xml:space="preserve">ILT </w:t>
      </w:r>
      <w:r w:rsidRPr="00AD6DFC">
        <w:rPr>
          <w:rFonts w:asciiTheme="majorBidi" w:hAnsiTheme="majorBidi" w:cstheme="majorBidi"/>
          <w:b/>
          <w:sz w:val="32"/>
          <w:szCs w:val="32"/>
        </w:rPr>
        <w:t>A</w:t>
      </w:r>
      <w:r w:rsidRPr="00AD6DFC">
        <w:rPr>
          <w:rFonts w:asciiTheme="majorBidi" w:hAnsiTheme="majorBidi" w:cstheme="majorBidi"/>
          <w:b/>
          <w:sz w:val="28"/>
          <w:szCs w:val="28"/>
        </w:rPr>
        <w:t>NGLE</w:t>
      </w:r>
    </w:p>
    <w:p w:rsidR="00A41B06" w:rsidRPr="00AD6DFC" w:rsidRDefault="00853F3D" w:rsidP="00853F3D">
      <w:pPr>
        <w:jc w:val="center"/>
        <w:rPr>
          <w:rFonts w:asciiTheme="majorBidi" w:hAnsiTheme="majorBidi" w:cstheme="majorBidi"/>
          <w:bCs/>
          <w:i/>
          <w:iCs/>
          <w:sz w:val="24"/>
          <w:szCs w:val="24"/>
        </w:rPr>
      </w:pPr>
      <w:r>
        <w:rPr>
          <w:rFonts w:asciiTheme="majorBidi" w:hAnsiTheme="majorBidi" w:cstheme="majorBidi"/>
          <w:bCs/>
          <w:i/>
          <w:iCs/>
          <w:sz w:val="24"/>
          <w:szCs w:val="24"/>
        </w:rPr>
        <w:t>N.</w:t>
      </w:r>
      <w:r w:rsidR="006B2FF2" w:rsidRPr="00AD6DFC">
        <w:rPr>
          <w:rFonts w:asciiTheme="majorBidi" w:hAnsiTheme="majorBidi" w:cstheme="majorBidi"/>
          <w:bCs/>
          <w:i/>
          <w:iCs/>
          <w:sz w:val="24"/>
          <w:szCs w:val="24"/>
        </w:rPr>
        <w:t xml:space="preserve"> </w:t>
      </w:r>
      <w:r w:rsidRPr="00AD6DFC">
        <w:rPr>
          <w:rFonts w:asciiTheme="majorBidi" w:hAnsiTheme="majorBidi" w:cstheme="majorBidi"/>
          <w:bCs/>
          <w:i/>
          <w:iCs/>
          <w:sz w:val="24"/>
          <w:szCs w:val="24"/>
        </w:rPr>
        <w:t>Hayat</w:t>
      </w:r>
      <w:r w:rsidRPr="00AD6DFC">
        <w:rPr>
          <w:rFonts w:asciiTheme="majorBidi" w:hAnsiTheme="majorBidi" w:cstheme="majorBidi"/>
          <w:bCs/>
          <w:i/>
          <w:iCs/>
          <w:sz w:val="24"/>
          <w:szCs w:val="24"/>
          <w:vertAlign w:val="superscript"/>
        </w:rPr>
        <w:t>1</w:t>
      </w:r>
      <w:r>
        <w:rPr>
          <w:rFonts w:asciiTheme="majorBidi" w:hAnsiTheme="majorBidi" w:cstheme="majorBidi"/>
          <w:bCs/>
          <w:i/>
          <w:iCs/>
          <w:sz w:val="24"/>
          <w:szCs w:val="24"/>
        </w:rPr>
        <w:t>,</w:t>
      </w:r>
      <w:r w:rsidR="00600156" w:rsidRPr="00AD6DFC">
        <w:rPr>
          <w:rFonts w:asciiTheme="majorBidi" w:hAnsiTheme="majorBidi" w:cstheme="majorBidi"/>
          <w:bCs/>
          <w:i/>
          <w:iCs/>
          <w:sz w:val="24"/>
          <w:szCs w:val="24"/>
        </w:rPr>
        <w:t xml:space="preserve"> </w:t>
      </w:r>
      <w:r w:rsidR="00D2099F" w:rsidRPr="00AD6DFC">
        <w:rPr>
          <w:rFonts w:asciiTheme="majorBidi" w:hAnsiTheme="majorBidi" w:cstheme="majorBidi"/>
          <w:bCs/>
          <w:i/>
          <w:iCs/>
          <w:sz w:val="24"/>
          <w:szCs w:val="24"/>
        </w:rPr>
        <w:t>M</w:t>
      </w:r>
      <w:r>
        <w:rPr>
          <w:rFonts w:asciiTheme="majorBidi" w:hAnsiTheme="majorBidi" w:cstheme="majorBidi"/>
          <w:bCs/>
          <w:i/>
          <w:iCs/>
          <w:sz w:val="24"/>
          <w:szCs w:val="24"/>
        </w:rPr>
        <w:t>.</w:t>
      </w:r>
      <w:r w:rsidR="00D2099F" w:rsidRPr="00AD6DFC">
        <w:rPr>
          <w:rFonts w:asciiTheme="majorBidi" w:hAnsiTheme="majorBidi" w:cstheme="majorBidi"/>
          <w:bCs/>
          <w:i/>
          <w:iCs/>
          <w:sz w:val="24"/>
          <w:szCs w:val="24"/>
        </w:rPr>
        <w:t xml:space="preserve"> M</w:t>
      </w:r>
      <w:r>
        <w:rPr>
          <w:rFonts w:asciiTheme="majorBidi" w:hAnsiTheme="majorBidi" w:cstheme="majorBidi"/>
          <w:bCs/>
          <w:i/>
          <w:iCs/>
          <w:sz w:val="24"/>
          <w:szCs w:val="24"/>
        </w:rPr>
        <w:t>.</w:t>
      </w:r>
      <w:r w:rsidR="00D2099F" w:rsidRPr="00AD6DFC">
        <w:rPr>
          <w:rFonts w:asciiTheme="majorBidi" w:hAnsiTheme="majorBidi" w:cstheme="majorBidi"/>
          <w:bCs/>
          <w:i/>
          <w:iCs/>
          <w:sz w:val="24"/>
          <w:szCs w:val="24"/>
        </w:rPr>
        <w:t xml:space="preserve"> </w:t>
      </w:r>
      <w:proofErr w:type="spellStart"/>
      <w:r w:rsidR="00D2099F" w:rsidRPr="00AD6DFC">
        <w:rPr>
          <w:rFonts w:asciiTheme="majorBidi" w:hAnsiTheme="majorBidi" w:cstheme="majorBidi"/>
          <w:bCs/>
          <w:i/>
          <w:iCs/>
          <w:sz w:val="24"/>
          <w:szCs w:val="24"/>
        </w:rPr>
        <w:t>Aslam</w:t>
      </w:r>
      <w:proofErr w:type="spellEnd"/>
      <w:r w:rsidR="005E3A2D" w:rsidRPr="00AD6DFC">
        <w:rPr>
          <w:rFonts w:asciiTheme="majorBidi" w:hAnsiTheme="majorBidi" w:cstheme="majorBidi"/>
          <w:bCs/>
          <w:i/>
          <w:iCs/>
          <w:sz w:val="24"/>
          <w:szCs w:val="24"/>
        </w:rPr>
        <w:t xml:space="preserve"> </w:t>
      </w:r>
      <w:proofErr w:type="spellStart"/>
      <w:r w:rsidR="005E3A2D" w:rsidRPr="00AD6DFC">
        <w:rPr>
          <w:rFonts w:asciiTheme="majorBidi" w:hAnsiTheme="majorBidi" w:cstheme="majorBidi"/>
          <w:bCs/>
          <w:i/>
          <w:iCs/>
          <w:sz w:val="24"/>
          <w:szCs w:val="24"/>
        </w:rPr>
        <w:t>B</w:t>
      </w:r>
      <w:r w:rsidR="00D2099F" w:rsidRPr="00AD6DFC">
        <w:rPr>
          <w:rFonts w:asciiTheme="majorBidi" w:hAnsiTheme="majorBidi" w:cstheme="majorBidi"/>
          <w:bCs/>
          <w:i/>
          <w:iCs/>
          <w:sz w:val="24"/>
          <w:szCs w:val="24"/>
        </w:rPr>
        <w:t>hutta</w:t>
      </w:r>
      <w:proofErr w:type="spellEnd"/>
      <w:r>
        <w:rPr>
          <w:rFonts w:asciiTheme="majorBidi" w:hAnsiTheme="majorBidi" w:cstheme="majorBidi"/>
          <w:bCs/>
          <w:i/>
          <w:iCs/>
          <w:sz w:val="24"/>
          <w:szCs w:val="24"/>
        </w:rPr>
        <w:t xml:space="preserve"> </w:t>
      </w:r>
      <w:r w:rsidR="00AD6DFC" w:rsidRPr="00AD6DFC">
        <w:rPr>
          <w:rFonts w:asciiTheme="majorBidi" w:hAnsiTheme="majorBidi" w:cstheme="majorBidi"/>
          <w:bCs/>
          <w:i/>
          <w:iCs/>
          <w:sz w:val="24"/>
          <w:szCs w:val="24"/>
          <w:vertAlign w:val="superscript"/>
        </w:rPr>
        <w:t>1</w:t>
      </w:r>
      <w:r>
        <w:rPr>
          <w:rFonts w:asciiTheme="majorBidi" w:hAnsiTheme="majorBidi" w:cstheme="majorBidi"/>
          <w:bCs/>
          <w:i/>
          <w:iCs/>
          <w:sz w:val="24"/>
          <w:szCs w:val="24"/>
          <w:vertAlign w:val="superscript"/>
        </w:rPr>
        <w:t>*</w:t>
      </w:r>
      <w:r w:rsidR="00600156" w:rsidRPr="00AD6DFC">
        <w:rPr>
          <w:rFonts w:asciiTheme="majorBidi" w:hAnsiTheme="majorBidi" w:cstheme="majorBidi"/>
          <w:bCs/>
          <w:i/>
          <w:iCs/>
          <w:sz w:val="24"/>
          <w:szCs w:val="24"/>
        </w:rPr>
        <w:t>, M</w:t>
      </w:r>
      <w:r>
        <w:rPr>
          <w:rFonts w:asciiTheme="majorBidi" w:hAnsiTheme="majorBidi" w:cstheme="majorBidi"/>
          <w:bCs/>
          <w:i/>
          <w:iCs/>
          <w:sz w:val="24"/>
          <w:szCs w:val="24"/>
        </w:rPr>
        <w:t>.</w:t>
      </w:r>
      <w:r w:rsidR="006B2FF2" w:rsidRPr="00AD6DFC">
        <w:rPr>
          <w:rFonts w:asciiTheme="majorBidi" w:hAnsiTheme="majorBidi" w:cstheme="majorBidi"/>
          <w:bCs/>
          <w:i/>
          <w:iCs/>
          <w:sz w:val="24"/>
          <w:szCs w:val="24"/>
        </w:rPr>
        <w:t xml:space="preserve"> A</w:t>
      </w:r>
      <w:r>
        <w:rPr>
          <w:rFonts w:asciiTheme="majorBidi" w:hAnsiTheme="majorBidi" w:cstheme="majorBidi"/>
          <w:bCs/>
          <w:i/>
          <w:iCs/>
          <w:sz w:val="24"/>
          <w:szCs w:val="24"/>
        </w:rPr>
        <w:t>.</w:t>
      </w:r>
      <w:r w:rsidR="006B2FF2" w:rsidRPr="00AD6DFC">
        <w:rPr>
          <w:rFonts w:asciiTheme="majorBidi" w:hAnsiTheme="majorBidi" w:cstheme="majorBidi"/>
          <w:bCs/>
          <w:i/>
          <w:iCs/>
          <w:sz w:val="24"/>
          <w:szCs w:val="24"/>
        </w:rPr>
        <w:t xml:space="preserve"> M</w:t>
      </w:r>
      <w:r>
        <w:rPr>
          <w:rFonts w:asciiTheme="majorBidi" w:hAnsiTheme="majorBidi" w:cstheme="majorBidi"/>
          <w:bCs/>
          <w:i/>
          <w:iCs/>
          <w:sz w:val="24"/>
          <w:szCs w:val="24"/>
        </w:rPr>
        <w:t>.</w:t>
      </w:r>
      <w:r w:rsidR="006B2FF2" w:rsidRPr="00AD6DFC">
        <w:rPr>
          <w:rFonts w:asciiTheme="majorBidi" w:hAnsiTheme="majorBidi" w:cstheme="majorBidi"/>
          <w:bCs/>
          <w:i/>
          <w:iCs/>
          <w:sz w:val="24"/>
          <w:szCs w:val="24"/>
        </w:rPr>
        <w:t xml:space="preserve"> Qureshi</w:t>
      </w:r>
      <w:r w:rsidR="00AD6DFC" w:rsidRPr="00AD6DFC">
        <w:rPr>
          <w:rFonts w:asciiTheme="majorBidi" w:hAnsiTheme="majorBidi" w:cstheme="majorBidi"/>
          <w:bCs/>
          <w:i/>
          <w:iCs/>
          <w:sz w:val="24"/>
          <w:szCs w:val="24"/>
          <w:vertAlign w:val="superscript"/>
        </w:rPr>
        <w:t>1</w:t>
      </w:r>
      <w:r w:rsidR="006B2FF2" w:rsidRPr="00AD6DFC">
        <w:rPr>
          <w:rFonts w:asciiTheme="majorBidi" w:hAnsiTheme="majorBidi" w:cstheme="majorBidi"/>
          <w:bCs/>
          <w:i/>
          <w:iCs/>
          <w:sz w:val="24"/>
          <w:szCs w:val="24"/>
        </w:rPr>
        <w:t xml:space="preserve">, </w:t>
      </w:r>
      <w:r w:rsidR="00EB02EF">
        <w:rPr>
          <w:rFonts w:asciiTheme="majorBidi" w:hAnsiTheme="majorBidi" w:cstheme="majorBidi"/>
          <w:bCs/>
          <w:i/>
          <w:iCs/>
          <w:sz w:val="24"/>
          <w:szCs w:val="24"/>
        </w:rPr>
        <w:t xml:space="preserve">H.U. Mughal, </w:t>
      </w:r>
      <w:r w:rsidR="006B2FF2" w:rsidRPr="00AD6DFC">
        <w:rPr>
          <w:rFonts w:asciiTheme="majorBidi" w:hAnsiTheme="majorBidi" w:cstheme="majorBidi"/>
          <w:bCs/>
          <w:i/>
          <w:iCs/>
          <w:sz w:val="24"/>
          <w:szCs w:val="24"/>
        </w:rPr>
        <w:t>A</w:t>
      </w:r>
      <w:r>
        <w:rPr>
          <w:rFonts w:asciiTheme="majorBidi" w:hAnsiTheme="majorBidi" w:cstheme="majorBidi"/>
          <w:bCs/>
          <w:i/>
          <w:iCs/>
          <w:sz w:val="24"/>
          <w:szCs w:val="24"/>
        </w:rPr>
        <w:t>.</w:t>
      </w:r>
      <w:r w:rsidR="006B2FF2" w:rsidRPr="00AD6DFC">
        <w:rPr>
          <w:rFonts w:asciiTheme="majorBidi" w:hAnsiTheme="majorBidi" w:cstheme="majorBidi"/>
          <w:bCs/>
          <w:i/>
          <w:iCs/>
          <w:sz w:val="24"/>
          <w:szCs w:val="24"/>
        </w:rPr>
        <w:t xml:space="preserve"> Rehman</w:t>
      </w:r>
      <w:r w:rsidR="00AD6DFC" w:rsidRPr="00AD6DFC">
        <w:rPr>
          <w:rFonts w:asciiTheme="majorBidi" w:hAnsiTheme="majorBidi" w:cstheme="majorBidi"/>
          <w:bCs/>
          <w:i/>
          <w:iCs/>
          <w:sz w:val="24"/>
          <w:szCs w:val="24"/>
          <w:vertAlign w:val="superscript"/>
        </w:rPr>
        <w:t>1</w:t>
      </w:r>
      <w:r w:rsidR="006B2FF2" w:rsidRPr="00AD6DFC">
        <w:rPr>
          <w:rFonts w:asciiTheme="majorBidi" w:hAnsiTheme="majorBidi" w:cstheme="majorBidi"/>
          <w:bCs/>
          <w:i/>
          <w:iCs/>
          <w:sz w:val="24"/>
          <w:szCs w:val="24"/>
        </w:rPr>
        <w:t>, F</w:t>
      </w:r>
      <w:r>
        <w:rPr>
          <w:rFonts w:asciiTheme="majorBidi" w:hAnsiTheme="majorBidi" w:cstheme="majorBidi"/>
          <w:bCs/>
          <w:i/>
          <w:iCs/>
          <w:sz w:val="24"/>
          <w:szCs w:val="24"/>
        </w:rPr>
        <w:t>.</w:t>
      </w:r>
      <w:r w:rsidR="00600156" w:rsidRPr="00AD6DFC">
        <w:rPr>
          <w:rFonts w:asciiTheme="majorBidi" w:hAnsiTheme="majorBidi" w:cstheme="majorBidi"/>
          <w:bCs/>
          <w:i/>
          <w:iCs/>
          <w:sz w:val="24"/>
          <w:szCs w:val="24"/>
        </w:rPr>
        <w:t xml:space="preserve"> </w:t>
      </w:r>
      <w:r w:rsidR="00A41B06" w:rsidRPr="00AD6DFC">
        <w:rPr>
          <w:rFonts w:asciiTheme="majorBidi" w:hAnsiTheme="majorBidi" w:cstheme="majorBidi"/>
          <w:bCs/>
          <w:i/>
          <w:iCs/>
          <w:sz w:val="24"/>
          <w:szCs w:val="24"/>
        </w:rPr>
        <w:t>A</w:t>
      </w:r>
      <w:r>
        <w:rPr>
          <w:rFonts w:asciiTheme="majorBidi" w:hAnsiTheme="majorBidi" w:cstheme="majorBidi"/>
          <w:bCs/>
          <w:i/>
          <w:iCs/>
          <w:sz w:val="24"/>
          <w:szCs w:val="24"/>
        </w:rPr>
        <w:t>.</w:t>
      </w:r>
      <w:r w:rsidR="00CC0E7D" w:rsidRPr="00AD6DFC">
        <w:rPr>
          <w:rFonts w:asciiTheme="majorBidi" w:hAnsiTheme="majorBidi" w:cstheme="majorBidi"/>
          <w:bCs/>
          <w:i/>
          <w:iCs/>
          <w:sz w:val="24"/>
          <w:szCs w:val="24"/>
        </w:rPr>
        <w:t xml:space="preserve"> Siddique</w:t>
      </w:r>
      <w:r w:rsidR="00A404E7" w:rsidRPr="00A404E7">
        <w:rPr>
          <w:rFonts w:asciiTheme="majorBidi" w:hAnsiTheme="majorBidi" w:cstheme="majorBidi"/>
          <w:bCs/>
          <w:i/>
          <w:iCs/>
          <w:sz w:val="24"/>
          <w:szCs w:val="24"/>
          <w:vertAlign w:val="superscript"/>
        </w:rPr>
        <w:t>2</w:t>
      </w:r>
    </w:p>
    <w:p w:rsidR="00A41B06" w:rsidRPr="00853F3D" w:rsidRDefault="00853F3D" w:rsidP="00853F3D">
      <w:pPr>
        <w:jc w:val="center"/>
        <w:rPr>
          <w:rFonts w:asciiTheme="majorBidi" w:hAnsiTheme="majorBidi" w:cstheme="majorBidi"/>
          <w:sz w:val="24"/>
          <w:szCs w:val="24"/>
        </w:rPr>
      </w:pPr>
      <w:proofErr w:type="gramStart"/>
      <w:r w:rsidRPr="00853F3D">
        <w:rPr>
          <w:rFonts w:asciiTheme="majorBidi" w:hAnsiTheme="majorBidi" w:cstheme="majorBidi"/>
          <w:sz w:val="24"/>
          <w:szCs w:val="24"/>
          <w:vertAlign w:val="superscript"/>
        </w:rPr>
        <w:t>1</w:t>
      </w:r>
      <w:r w:rsidR="007106A9" w:rsidRPr="00853F3D">
        <w:rPr>
          <w:rFonts w:asciiTheme="majorBidi" w:hAnsiTheme="majorBidi" w:cstheme="majorBidi"/>
          <w:sz w:val="24"/>
          <w:szCs w:val="24"/>
        </w:rPr>
        <w:t xml:space="preserve">Department of </w:t>
      </w:r>
      <w:r w:rsidR="00D2099F" w:rsidRPr="00853F3D">
        <w:rPr>
          <w:rFonts w:asciiTheme="majorBidi" w:hAnsiTheme="majorBidi" w:cstheme="majorBidi"/>
          <w:sz w:val="24"/>
          <w:szCs w:val="24"/>
        </w:rPr>
        <w:t>Mechanical</w:t>
      </w:r>
      <w:r w:rsidR="007106A9" w:rsidRPr="00853F3D">
        <w:rPr>
          <w:rFonts w:asciiTheme="majorBidi" w:hAnsiTheme="majorBidi" w:cstheme="majorBidi"/>
          <w:sz w:val="24"/>
          <w:szCs w:val="24"/>
        </w:rPr>
        <w:t xml:space="preserve"> Engineering, </w:t>
      </w:r>
      <w:r w:rsidR="00D2099F" w:rsidRPr="00853F3D">
        <w:rPr>
          <w:rFonts w:asciiTheme="majorBidi" w:hAnsiTheme="majorBidi" w:cstheme="majorBidi"/>
          <w:sz w:val="24"/>
          <w:szCs w:val="24"/>
        </w:rPr>
        <w:t>U</w:t>
      </w:r>
      <w:r w:rsidRPr="00853F3D">
        <w:rPr>
          <w:rFonts w:asciiTheme="majorBidi" w:hAnsiTheme="majorBidi" w:cstheme="majorBidi"/>
          <w:sz w:val="24"/>
          <w:szCs w:val="24"/>
        </w:rPr>
        <w:t>.</w:t>
      </w:r>
      <w:r w:rsidR="000F7C25" w:rsidRPr="00853F3D">
        <w:rPr>
          <w:rFonts w:asciiTheme="majorBidi" w:hAnsiTheme="majorBidi" w:cstheme="majorBidi"/>
          <w:sz w:val="24"/>
          <w:szCs w:val="24"/>
        </w:rPr>
        <w:t xml:space="preserve"> E</w:t>
      </w:r>
      <w:r w:rsidRPr="00853F3D">
        <w:rPr>
          <w:rFonts w:asciiTheme="majorBidi" w:hAnsiTheme="majorBidi" w:cstheme="majorBidi"/>
          <w:sz w:val="24"/>
          <w:szCs w:val="24"/>
        </w:rPr>
        <w:t>.</w:t>
      </w:r>
      <w:r w:rsidR="007106A9" w:rsidRPr="00853F3D">
        <w:rPr>
          <w:rFonts w:asciiTheme="majorBidi" w:hAnsiTheme="majorBidi" w:cstheme="majorBidi"/>
          <w:sz w:val="24"/>
          <w:szCs w:val="24"/>
        </w:rPr>
        <w:t xml:space="preserve"> T, Lahore, Pakistan</w:t>
      </w:r>
      <w:r w:rsidR="00D179B8" w:rsidRPr="00853F3D">
        <w:rPr>
          <w:rFonts w:asciiTheme="majorBidi" w:hAnsiTheme="majorBidi" w:cstheme="majorBidi"/>
          <w:sz w:val="24"/>
          <w:szCs w:val="24"/>
        </w:rPr>
        <w:t>.</w:t>
      </w:r>
      <w:proofErr w:type="gramEnd"/>
    </w:p>
    <w:p w:rsidR="007106A9" w:rsidRPr="00853F3D" w:rsidRDefault="00853F3D" w:rsidP="00853F3D">
      <w:pPr>
        <w:jc w:val="center"/>
        <w:rPr>
          <w:rFonts w:asciiTheme="majorBidi" w:hAnsiTheme="majorBidi" w:cstheme="majorBidi"/>
          <w:sz w:val="24"/>
          <w:szCs w:val="24"/>
        </w:rPr>
      </w:pPr>
      <w:proofErr w:type="gramStart"/>
      <w:r w:rsidRPr="00853F3D">
        <w:rPr>
          <w:rFonts w:asciiTheme="majorBidi" w:hAnsiTheme="majorBidi" w:cstheme="majorBidi"/>
          <w:sz w:val="24"/>
          <w:szCs w:val="24"/>
          <w:vertAlign w:val="superscript"/>
        </w:rPr>
        <w:t>2</w:t>
      </w:r>
      <w:r w:rsidR="007106A9" w:rsidRPr="00853F3D">
        <w:rPr>
          <w:rFonts w:asciiTheme="majorBidi" w:hAnsiTheme="majorBidi" w:cstheme="majorBidi"/>
          <w:sz w:val="24"/>
          <w:szCs w:val="24"/>
        </w:rPr>
        <w:t>Department of Mechanical Engineering</w:t>
      </w:r>
      <w:r w:rsidR="00CB2B1D" w:rsidRPr="00853F3D">
        <w:rPr>
          <w:rFonts w:asciiTheme="majorBidi" w:hAnsiTheme="majorBidi" w:cstheme="majorBidi"/>
          <w:sz w:val="24"/>
          <w:szCs w:val="24"/>
        </w:rPr>
        <w:t>, BZU</w:t>
      </w:r>
      <w:r w:rsidR="00D179B8" w:rsidRPr="00853F3D">
        <w:rPr>
          <w:rFonts w:asciiTheme="majorBidi" w:hAnsiTheme="majorBidi" w:cstheme="majorBidi"/>
          <w:sz w:val="24"/>
          <w:szCs w:val="24"/>
        </w:rPr>
        <w:t xml:space="preserve"> College of Eng</w:t>
      </w:r>
      <w:r w:rsidRPr="00853F3D">
        <w:rPr>
          <w:rFonts w:asciiTheme="majorBidi" w:hAnsiTheme="majorBidi" w:cstheme="majorBidi"/>
          <w:sz w:val="24"/>
          <w:szCs w:val="24"/>
        </w:rPr>
        <w:t xml:space="preserve">. </w:t>
      </w:r>
      <w:r w:rsidR="00D179B8" w:rsidRPr="00853F3D">
        <w:rPr>
          <w:rFonts w:asciiTheme="majorBidi" w:hAnsiTheme="majorBidi" w:cstheme="majorBidi"/>
          <w:sz w:val="24"/>
          <w:szCs w:val="24"/>
        </w:rPr>
        <w:t>&amp; Tech</w:t>
      </w:r>
      <w:r w:rsidRPr="00853F3D">
        <w:rPr>
          <w:rFonts w:asciiTheme="majorBidi" w:hAnsiTheme="majorBidi" w:cstheme="majorBidi"/>
          <w:sz w:val="24"/>
          <w:szCs w:val="24"/>
        </w:rPr>
        <w:t>.</w:t>
      </w:r>
      <w:r>
        <w:rPr>
          <w:rFonts w:asciiTheme="majorBidi" w:hAnsiTheme="majorBidi" w:cstheme="majorBidi"/>
          <w:sz w:val="24"/>
          <w:szCs w:val="24"/>
        </w:rPr>
        <w:t>,</w:t>
      </w:r>
      <w:r w:rsidR="00D179B8" w:rsidRPr="00853F3D">
        <w:rPr>
          <w:rFonts w:asciiTheme="majorBidi" w:hAnsiTheme="majorBidi" w:cstheme="majorBidi"/>
          <w:sz w:val="24"/>
          <w:szCs w:val="24"/>
        </w:rPr>
        <w:t xml:space="preserve"> Multan.</w:t>
      </w:r>
      <w:proofErr w:type="gramEnd"/>
    </w:p>
    <w:p w:rsidR="00853F3D" w:rsidRDefault="00853F3D">
      <w:pPr>
        <w:rPr>
          <w:rFonts w:asciiTheme="majorBidi" w:hAnsiTheme="majorBidi" w:cstheme="majorBidi"/>
          <w:b/>
          <w:bCs/>
          <w:sz w:val="24"/>
          <w:szCs w:val="24"/>
        </w:rPr>
      </w:pPr>
    </w:p>
    <w:p w:rsidR="00853F3D" w:rsidRDefault="00853F3D">
      <w:pPr>
        <w:rPr>
          <w:rFonts w:asciiTheme="majorBidi" w:hAnsiTheme="majorBidi" w:cstheme="majorBidi"/>
          <w:b/>
          <w:bCs/>
          <w:sz w:val="24"/>
          <w:szCs w:val="24"/>
        </w:rPr>
      </w:pPr>
    </w:p>
    <w:p w:rsidR="00845589" w:rsidRDefault="00845589">
      <w:pPr>
        <w:rPr>
          <w:rFonts w:asciiTheme="majorBidi" w:hAnsiTheme="majorBidi" w:cstheme="majorBidi"/>
          <w:b/>
          <w:bCs/>
          <w:sz w:val="24"/>
          <w:szCs w:val="24"/>
        </w:rPr>
      </w:pPr>
      <w:r w:rsidRPr="00D2099F">
        <w:rPr>
          <w:rFonts w:asciiTheme="majorBidi" w:hAnsiTheme="majorBidi" w:cstheme="majorBidi"/>
          <w:b/>
          <w:bCs/>
          <w:sz w:val="24"/>
          <w:szCs w:val="24"/>
        </w:rPr>
        <w:t>Abstract</w:t>
      </w:r>
    </w:p>
    <w:p w:rsidR="00CE2D11" w:rsidRPr="00600156" w:rsidRDefault="00A0629C" w:rsidP="00935578">
      <w:pPr>
        <w:pStyle w:val="NoSpacing"/>
        <w:spacing w:line="480" w:lineRule="auto"/>
      </w:pPr>
      <w:r w:rsidRPr="00E40399">
        <w:t xml:space="preserve">In Pakistan there is a growing gap between supply and demand of electricity and </w:t>
      </w:r>
      <w:r w:rsidR="00935578">
        <w:t xml:space="preserve">ever </w:t>
      </w:r>
      <w:proofErr w:type="gramStart"/>
      <w:r w:rsidR="00935578">
        <w:t xml:space="preserve">increasing </w:t>
      </w:r>
      <w:r w:rsidRPr="00E40399">
        <w:t xml:space="preserve"> cost</w:t>
      </w:r>
      <w:proofErr w:type="gramEnd"/>
      <w:r w:rsidRPr="00E40399">
        <w:t xml:space="preserve"> per unit of fossil fuel based thermal power generation. This necessitates the need to diversify the energy-mix and increase the role of renewable energy sources like solar in the strategic planning for future. In this work, a low cost parabolic solar collector has b</w:t>
      </w:r>
      <w:r w:rsidR="00C40C38" w:rsidRPr="00E40399">
        <w:t xml:space="preserve">een designed to heat water up to </w:t>
      </w:r>
      <w:proofErr w:type="gramStart"/>
      <w:r w:rsidRPr="00E40399">
        <w:t>15</w:t>
      </w:r>
      <w:r w:rsidR="00BB056F" w:rsidRPr="00E40399">
        <w:t>0° C</w:t>
      </w:r>
      <w:r w:rsidRPr="00E40399">
        <w:t xml:space="preserve"> for use in city of Multan.</w:t>
      </w:r>
      <w:proofErr w:type="gramEnd"/>
      <w:r w:rsidRPr="00E40399">
        <w:t xml:space="preserve"> Its orientation and average monthly tilt angles have been estimated</w:t>
      </w:r>
      <w:r w:rsidR="00935578">
        <w:t xml:space="preserve"> &amp; optimized on monthly bases</w:t>
      </w:r>
      <w:r w:rsidRPr="00E40399">
        <w:t xml:space="preserve">. Moreover, solar </w:t>
      </w:r>
      <w:r w:rsidR="006E142B" w:rsidRPr="00E40399">
        <w:t>radiati</w:t>
      </w:r>
      <w:r w:rsidR="006E142B" w:rsidRPr="00600156">
        <w:t>on</w:t>
      </w:r>
      <w:r w:rsidR="00935578">
        <w:t>s</w:t>
      </w:r>
      <w:r w:rsidR="006E142B" w:rsidRPr="00600156">
        <w:t xml:space="preserve"> for the designed collecto</w:t>
      </w:r>
      <w:r w:rsidR="00935578">
        <w:t>r at the optimum tilt angles have</w:t>
      </w:r>
      <w:r w:rsidRPr="00600156">
        <w:t xml:space="preserve"> been estimate</w:t>
      </w:r>
      <w:r w:rsidR="00935578">
        <w:t>d. The importance of the work is that</w:t>
      </w:r>
      <w:r w:rsidRPr="00600156">
        <w:t xml:space="preserve"> it will be helpful in disseminating the low cost indigenous solution which will help in reducing the fossil fuel import bill.</w:t>
      </w:r>
    </w:p>
    <w:p w:rsidR="00B97462" w:rsidRDefault="00B97462" w:rsidP="00853F3D">
      <w:pPr>
        <w:spacing w:line="480" w:lineRule="auto"/>
        <w:rPr>
          <w:rFonts w:asciiTheme="majorBidi" w:hAnsiTheme="majorBidi" w:cstheme="majorBidi"/>
          <w:b/>
          <w:bCs/>
          <w:sz w:val="24"/>
          <w:szCs w:val="24"/>
        </w:rPr>
      </w:pPr>
      <w:r>
        <w:rPr>
          <w:rFonts w:asciiTheme="majorBidi" w:hAnsiTheme="majorBidi" w:cstheme="majorBidi"/>
          <w:b/>
          <w:bCs/>
          <w:sz w:val="24"/>
          <w:szCs w:val="24"/>
        </w:rPr>
        <w:t xml:space="preserve">Keywords:  </w:t>
      </w:r>
      <w:r w:rsidRPr="00B97462">
        <w:rPr>
          <w:rFonts w:asciiTheme="majorBidi" w:hAnsiTheme="majorBidi" w:cstheme="majorBidi"/>
          <w:sz w:val="24"/>
          <w:szCs w:val="24"/>
        </w:rPr>
        <w:t>Parabolic Solar Collector</w:t>
      </w:r>
      <w:r>
        <w:rPr>
          <w:rFonts w:asciiTheme="majorBidi" w:hAnsiTheme="majorBidi" w:cstheme="majorBidi"/>
          <w:sz w:val="24"/>
          <w:szCs w:val="24"/>
        </w:rPr>
        <w:t>, Tilt Angle, Solar Energy</w:t>
      </w:r>
    </w:p>
    <w:p w:rsidR="00845589"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t xml:space="preserve">1 </w:t>
      </w:r>
      <w:r w:rsidR="00845589" w:rsidRPr="00600156">
        <w:rPr>
          <w:rFonts w:asciiTheme="majorBidi" w:hAnsiTheme="majorBidi" w:cstheme="majorBidi"/>
          <w:b/>
          <w:bCs/>
          <w:sz w:val="24"/>
          <w:szCs w:val="24"/>
        </w:rPr>
        <w:t>Introduction</w:t>
      </w:r>
    </w:p>
    <w:p w:rsidR="00B97462" w:rsidRDefault="00D2099F" w:rsidP="00853F3D">
      <w:pPr>
        <w:pStyle w:val="NoSpacing"/>
        <w:spacing w:line="480" w:lineRule="auto"/>
        <w:sectPr w:rsidR="00B97462" w:rsidSect="00D441D3">
          <w:headerReference w:type="even" r:id="rId9"/>
          <w:headerReference w:type="default" r:id="rId10"/>
          <w:footerReference w:type="even" r:id="rId11"/>
          <w:footerReference w:type="default" r:id="rId12"/>
          <w:headerReference w:type="first" r:id="rId13"/>
          <w:footerReference w:type="first" r:id="rId14"/>
          <w:pgSz w:w="12240" w:h="15840"/>
          <w:pgMar w:top="1134" w:right="1325" w:bottom="1134" w:left="1276" w:header="720" w:footer="720" w:gutter="0"/>
          <w:cols w:space="720"/>
          <w:docGrid w:linePitch="360"/>
        </w:sectPr>
      </w:pPr>
      <w:r w:rsidRPr="00E40399">
        <w:t>Sun is a reliable source of power with no environmental implication. Pakistan is among those top ten countries in the world that have the longest resource of the sunlight averaging 282 days sunlight/year.</w:t>
      </w:r>
    </w:p>
    <w:p w:rsidR="003F087D" w:rsidRPr="00E40399" w:rsidRDefault="00D2099F" w:rsidP="00323668">
      <w:pPr>
        <w:pStyle w:val="NoSpacing"/>
        <w:spacing w:line="480" w:lineRule="auto"/>
      </w:pPr>
      <w:r w:rsidRPr="00E40399">
        <w:lastRenderedPageBreak/>
        <w:t>On the other hand; with ever increasing cost of fossil fuel</w:t>
      </w:r>
      <w:r w:rsidR="00323668">
        <w:t xml:space="preserve">s, the era of fuel based electricity generation </w:t>
      </w:r>
      <w:r w:rsidRPr="00E40399">
        <w:t xml:space="preserve">is approaching to an end. In Pakistan’s context the importance of solar power increases due to the growing gap between supply and demand and higher unit cost of </w:t>
      </w:r>
      <w:r w:rsidR="00323668">
        <w:t xml:space="preserve">fossil fuel </w:t>
      </w:r>
      <w:proofErr w:type="gramStart"/>
      <w:r w:rsidR="00323668">
        <w:t xml:space="preserve">based </w:t>
      </w:r>
      <w:r w:rsidRPr="00E40399">
        <w:t xml:space="preserve"> power</w:t>
      </w:r>
      <w:proofErr w:type="gramEnd"/>
      <w:r w:rsidRPr="00E40399">
        <w:t xml:space="preserve"> generation.</w:t>
      </w:r>
    </w:p>
    <w:p w:rsidR="00D2099F" w:rsidRPr="00600156" w:rsidRDefault="00D2099F" w:rsidP="00323668">
      <w:pPr>
        <w:pStyle w:val="NoSpacing"/>
        <w:spacing w:line="480" w:lineRule="auto"/>
      </w:pPr>
      <w:r w:rsidRPr="00E40399">
        <w:t>In India, renewable e</w:t>
      </w:r>
      <w:r w:rsidR="003F087D" w:rsidRPr="00E40399">
        <w:t>nergy is 5.5% of its energy mix</w:t>
      </w:r>
      <w:r w:rsidRPr="00E40399">
        <w:t xml:space="preserve"> and is growing continuously. In Germany, </w:t>
      </w:r>
      <w:r w:rsidRPr="00600156">
        <w:t>individual, cooperative, municipals and communities are setting up the solar power project</w:t>
      </w:r>
      <w:r w:rsidR="003F087D" w:rsidRPr="00600156">
        <w:t>s</w:t>
      </w:r>
      <w:r w:rsidRPr="00600156">
        <w:t>. Regardless of higher initial cost, it can be said that solar energy is a long term strategic option for Pakistan.</w:t>
      </w:r>
      <w:r w:rsidR="00323668">
        <w:t xml:space="preserve"> Recently</w:t>
      </w:r>
      <w:r w:rsidR="00CC68A8">
        <w:t>,</w:t>
      </w:r>
      <w:r w:rsidR="00323668">
        <w:t xml:space="preserve"> </w:t>
      </w:r>
      <w:r w:rsidR="00CC68A8" w:rsidRPr="00323668">
        <w:t>the</w:t>
      </w:r>
      <w:r w:rsidR="00323668" w:rsidRPr="00323668">
        <w:t xml:space="preserve"> </w:t>
      </w:r>
      <w:r w:rsidR="00323668">
        <w:t xml:space="preserve">government of Punjab has embarked upon the </w:t>
      </w:r>
      <w:r w:rsidR="00323668" w:rsidRPr="00323668">
        <w:t>1</w:t>
      </w:r>
      <w:r w:rsidR="00323668">
        <w:t xml:space="preserve">000 megawatt </w:t>
      </w:r>
      <w:r w:rsidR="00323668" w:rsidRPr="00323668">
        <w:t xml:space="preserve">solar energy </w:t>
      </w:r>
      <w:r w:rsidR="00323668">
        <w:t>based electricity</w:t>
      </w:r>
      <w:r w:rsidR="00323668" w:rsidRPr="00323668">
        <w:t xml:space="preserve"> generat</w:t>
      </w:r>
      <w:r w:rsidR="00323668">
        <w:t>ion project spreading</w:t>
      </w:r>
      <w:r w:rsidR="00323668" w:rsidRPr="00323668">
        <w:t xml:space="preserve"> over an area of 11 thousand acres </w:t>
      </w:r>
      <w:r w:rsidR="00323668">
        <w:t xml:space="preserve">with expected completion </w:t>
      </w:r>
      <w:r w:rsidR="00CC68A8">
        <w:t>in March</w:t>
      </w:r>
      <w:r w:rsidR="00323668" w:rsidRPr="00323668">
        <w:t>, 2014</w:t>
      </w:r>
      <w:r w:rsidR="00323668">
        <w:t>.</w:t>
      </w:r>
    </w:p>
    <w:p w:rsidR="00D2099F" w:rsidRPr="00600156" w:rsidRDefault="00D2099F" w:rsidP="00853F3D">
      <w:pPr>
        <w:pStyle w:val="NoSpacing"/>
        <w:spacing w:line="480" w:lineRule="auto"/>
      </w:pPr>
      <w:r w:rsidRPr="00600156">
        <w:t>Use of solar energy for building a</w:t>
      </w:r>
      <w:r w:rsidR="00CC68A8">
        <w:t xml:space="preserve">pplication is getting popular. </w:t>
      </w:r>
      <w:proofErr w:type="gramStart"/>
      <w:r w:rsidR="00CC68A8">
        <w:t>s</w:t>
      </w:r>
      <w:r w:rsidRPr="00600156">
        <w:t>pecial</w:t>
      </w:r>
      <w:proofErr w:type="gramEnd"/>
      <w:r w:rsidRPr="00600156">
        <w:t xml:space="preserve"> windows, roof top making use of solar energy have been developed for</w:t>
      </w:r>
      <w:r w:rsidR="006E142B">
        <w:t xml:space="preserve"> </w:t>
      </w:r>
      <w:r w:rsidR="003F087D" w:rsidRPr="00600156">
        <w:t xml:space="preserve">this </w:t>
      </w:r>
      <w:r w:rsidR="006B2FF2" w:rsidRPr="00600156">
        <w:t>purpose</w:t>
      </w:r>
      <w:r w:rsidR="003F087D" w:rsidRPr="00600156">
        <w:t>.</w:t>
      </w:r>
    </w:p>
    <w:p w:rsidR="00CD0D79" w:rsidRPr="00600156" w:rsidRDefault="0030069E" w:rsidP="00853F3D">
      <w:pPr>
        <w:pStyle w:val="NoSpacing"/>
        <w:spacing w:line="480" w:lineRule="auto"/>
        <w:rPr>
          <w:color w:val="000000"/>
        </w:rPr>
      </w:pPr>
      <w:r w:rsidRPr="00600156">
        <w:t>Looking at the research made for the thermal analysis of solar parabolic trough with porous</w:t>
      </w:r>
      <w:r w:rsidR="00946692">
        <w:t xml:space="preserve"> disc receiver, Ravi and Reddy</w:t>
      </w:r>
      <w:r w:rsidR="00F05F63">
        <w:t xml:space="preserve"> </w:t>
      </w:r>
      <w:r w:rsidR="00F05F63">
        <w:fldChar w:fldCharType="begin"/>
      </w:r>
      <w:r w:rsidR="00F05F63">
        <w:instrText xml:space="preserve"> REF _Ref373228235 \r \h </w:instrText>
      </w:r>
      <w:r w:rsidR="00853F3D">
        <w:instrText xml:space="preserve"> \* MERGEFORMAT </w:instrText>
      </w:r>
      <w:r w:rsidR="00F05F63">
        <w:fldChar w:fldCharType="separate"/>
      </w:r>
      <w:proofErr w:type="gramStart"/>
      <w:r w:rsidR="00F05F63">
        <w:rPr>
          <w:cs/>
        </w:rPr>
        <w:t>‎</w:t>
      </w:r>
      <w:r w:rsidR="00F05F63">
        <w:t>[</w:t>
      </w:r>
      <w:proofErr w:type="gramEnd"/>
      <w:r w:rsidR="00F05F63">
        <w:t>1]</w:t>
      </w:r>
      <w:r w:rsidR="00F05F63">
        <w:fldChar w:fldCharType="end"/>
      </w:r>
      <w:r w:rsidR="00946692">
        <w:t xml:space="preserve"> </w:t>
      </w:r>
      <w:r w:rsidR="00CD0D79" w:rsidRPr="00600156">
        <w:t xml:space="preserve">examined the effect of solar radiation on different receiving discs which are helpful for designing and modeling a parabolic solar collector. A numerical investigation of various designs and orientations with different boundary conditions for solar parabolic collector has been carried out. In addition, observation upon orientation, discs height and the distance between them for different radiations is helpful for other researchers for obtaining results and to arrive to an optimum design of the system.   </w:t>
      </w:r>
    </w:p>
    <w:p w:rsidR="00CD0D79" w:rsidRPr="00600156" w:rsidRDefault="00CD0D79" w:rsidP="00B97462">
      <w:pPr>
        <w:pStyle w:val="NoSpacing"/>
        <w:spacing w:line="480" w:lineRule="auto"/>
        <w:rPr>
          <w:rStyle w:val="apple-style-span"/>
          <w:color w:val="000000"/>
        </w:rPr>
      </w:pPr>
      <w:r w:rsidRPr="00600156">
        <w:rPr>
          <w:rStyle w:val="apple-style-span"/>
          <w:color w:val="000000"/>
        </w:rPr>
        <w:t xml:space="preserve">A lot of researches </w:t>
      </w:r>
      <w:proofErr w:type="gramStart"/>
      <w:r w:rsidRPr="00600156">
        <w:rPr>
          <w:rStyle w:val="apple-style-span"/>
          <w:color w:val="000000"/>
        </w:rPr>
        <w:t>has</w:t>
      </w:r>
      <w:proofErr w:type="gramEnd"/>
      <w:r w:rsidRPr="00600156">
        <w:rPr>
          <w:rStyle w:val="apple-style-span"/>
          <w:color w:val="000000"/>
        </w:rPr>
        <w:t xml:space="preserve"> also been reported for the optimum angle of the sun rays to obtain the maximum solar energy for a particular while very less interest is shown for such studies along with the solar collector design for Pakistan. </w:t>
      </w:r>
      <w:proofErr w:type="spellStart"/>
      <w:r w:rsidRPr="00600156">
        <w:t>Huseyin</w:t>
      </w:r>
      <w:proofErr w:type="spellEnd"/>
      <w:r w:rsidR="00BB056F">
        <w:t xml:space="preserve"> </w:t>
      </w:r>
      <w:proofErr w:type="spellStart"/>
      <w:r w:rsidRPr="00600156">
        <w:t>Gunerhan</w:t>
      </w:r>
      <w:proofErr w:type="spellEnd"/>
      <w:r w:rsidRPr="00600156">
        <w:t xml:space="preserve"> and </w:t>
      </w:r>
      <w:proofErr w:type="spellStart"/>
      <w:r w:rsidRPr="00600156">
        <w:t>Arif</w:t>
      </w:r>
      <w:proofErr w:type="spellEnd"/>
      <w:r w:rsidR="00BB056F">
        <w:t xml:space="preserve"> </w:t>
      </w:r>
      <w:proofErr w:type="spellStart"/>
      <w:r w:rsidR="00F05F63">
        <w:t>Hepbasli</w:t>
      </w:r>
      <w:proofErr w:type="spellEnd"/>
      <w:r w:rsidR="00F05F63">
        <w:t xml:space="preserve"> </w:t>
      </w:r>
      <w:r w:rsidR="00F05F63">
        <w:fldChar w:fldCharType="begin"/>
      </w:r>
      <w:r w:rsidR="00F05F63">
        <w:instrText xml:space="preserve"> REF _Ref188262164 \r \h </w:instrText>
      </w:r>
      <w:r w:rsidR="00853F3D">
        <w:instrText xml:space="preserve"> \* MERGEFORMAT </w:instrText>
      </w:r>
      <w:r w:rsidR="00F05F63">
        <w:fldChar w:fldCharType="separate"/>
      </w:r>
      <w:proofErr w:type="gramStart"/>
      <w:r w:rsidR="00F05F63">
        <w:rPr>
          <w:cs/>
        </w:rPr>
        <w:t>‎</w:t>
      </w:r>
      <w:r w:rsidR="00F05F63">
        <w:t>[</w:t>
      </w:r>
      <w:proofErr w:type="gramEnd"/>
      <w:r w:rsidR="00F05F63">
        <w:t>2]</w:t>
      </w:r>
      <w:r w:rsidR="00F05F63">
        <w:fldChar w:fldCharType="end"/>
      </w:r>
      <w:r w:rsidR="00614013">
        <w:t xml:space="preserve"> </w:t>
      </w:r>
      <w:r w:rsidRPr="00600156">
        <w:rPr>
          <w:rStyle w:val="apple-style-span"/>
          <w:color w:val="000000"/>
        </w:rPr>
        <w:t xml:space="preserve">calculated the monthly and yearly optimum angle for the city of Izmir (Turkey) from the experimental values </w:t>
      </w:r>
      <w:r w:rsidRPr="00600156">
        <w:rPr>
          <w:rStyle w:val="apple-style-span"/>
          <w:color w:val="000000"/>
        </w:rPr>
        <w:lastRenderedPageBreak/>
        <w:t xml:space="preserve">which was observed to be as 35.8 degrees yearly. A number of useful suggestions are given by these researchers regarding orientation and uniformly changing the optimum tilt angle on at least monthly basis in order to </w:t>
      </w:r>
      <w:r w:rsidRPr="00600156">
        <w:t>increase the utilization efficiency of solar collectors.</w:t>
      </w:r>
    </w:p>
    <w:p w:rsidR="00CD0D79" w:rsidRPr="00600156" w:rsidRDefault="00F05F63" w:rsidP="00853F3D">
      <w:pPr>
        <w:pStyle w:val="NoSpacing"/>
        <w:spacing w:line="480" w:lineRule="auto"/>
      </w:pPr>
      <w:r>
        <w:t xml:space="preserve">Further, Eduardo </w:t>
      </w:r>
      <w:proofErr w:type="spellStart"/>
      <w:r>
        <w:t>Zarza</w:t>
      </w:r>
      <w:proofErr w:type="spellEnd"/>
      <w:r>
        <w:t xml:space="preserve"> et al. </w:t>
      </w:r>
      <w:r>
        <w:fldChar w:fldCharType="begin"/>
      </w:r>
      <w:r>
        <w:instrText xml:space="preserve"> REF _Ref373228355 \r \h </w:instrText>
      </w:r>
      <w:r w:rsidR="00853F3D">
        <w:instrText xml:space="preserve"> \* MERGEFORMAT </w:instrText>
      </w:r>
      <w:r>
        <w:fldChar w:fldCharType="separate"/>
      </w:r>
      <w:proofErr w:type="gramStart"/>
      <w:r>
        <w:rPr>
          <w:cs/>
        </w:rPr>
        <w:t>‎</w:t>
      </w:r>
      <w:r>
        <w:t>[</w:t>
      </w:r>
      <w:proofErr w:type="gramEnd"/>
      <w:r>
        <w:t>3]</w:t>
      </w:r>
      <w:r>
        <w:fldChar w:fldCharType="end"/>
      </w:r>
      <w:r>
        <w:t xml:space="preserve"> </w:t>
      </w:r>
      <w:r w:rsidR="00CD0D79" w:rsidRPr="00600156">
        <w:t xml:space="preserve">presented a summary of the conclusions achieved in the DISS (Direct Solar Steam) project by direct steam generation in parabolic troughs. They conducted a test on parabolic solar collector for more than 3000 hours to investigate the Direct Steam Generation (DSG) process with a special focus on once-through, recirculation and injection of the steam under real solar conditions and hence the results were concluded. The numerical simulation was carried out for top half porous disc by varying its height (H). The height of porous discs varied from 0.227di to 0.75di in steps of 0.075di. The variation of </w:t>
      </w:r>
      <w:proofErr w:type="spellStart"/>
      <w:r w:rsidR="00CD0D79" w:rsidRPr="00600156">
        <w:t>Nusselt</w:t>
      </w:r>
      <w:proofErr w:type="spellEnd"/>
      <w:r w:rsidR="00CD0D79" w:rsidRPr="00600156">
        <w:t xml:space="preserve"> number and drag coefficient with the disc are graphically shown which is a step towards guidance for the other researches to be made. As the solar atmosphere in Pakistan is quite feasible for such operation, hence gives a significant step forwar</w:t>
      </w:r>
      <w:r w:rsidR="00CF73B6">
        <w:t>d in the development of this</w:t>
      </w:r>
      <w:r w:rsidR="00CD0D79" w:rsidRPr="00600156">
        <w:t xml:space="preserve"> technology, which is a promising option for cost-effective solar thermal power plants with parabolic trough collectors in the sunny belt areas of Pakistan.</w:t>
      </w:r>
    </w:p>
    <w:p w:rsidR="00CF73B6" w:rsidRDefault="00CD0D79" w:rsidP="00CF73B6">
      <w:pPr>
        <w:pStyle w:val="NoSpacing"/>
        <w:spacing w:line="480" w:lineRule="auto"/>
      </w:pPr>
      <w:r w:rsidRPr="00600156">
        <w:t>Several investigations have also been made to design collectors with low initial costs and high energy collection. For s</w:t>
      </w:r>
      <w:r w:rsidR="00F05F63">
        <w:t xml:space="preserve">uch, H.M.S. Hussein; et al. </w:t>
      </w:r>
      <w:r w:rsidR="00F05F63">
        <w:fldChar w:fldCharType="begin"/>
      </w:r>
      <w:r w:rsidR="00F05F63">
        <w:instrText xml:space="preserve"> REF _Ref373228284 \r \h </w:instrText>
      </w:r>
      <w:r w:rsidR="00853F3D">
        <w:instrText xml:space="preserve"> \* MERGEFORMAT </w:instrText>
      </w:r>
      <w:r w:rsidR="00F05F63">
        <w:fldChar w:fldCharType="separate"/>
      </w:r>
      <w:proofErr w:type="gramStart"/>
      <w:r w:rsidR="00F05F63">
        <w:rPr>
          <w:cs/>
        </w:rPr>
        <w:t>‎</w:t>
      </w:r>
      <w:r w:rsidR="00F05F63">
        <w:t>[</w:t>
      </w:r>
      <w:proofErr w:type="gramEnd"/>
      <w:r w:rsidR="00F05F63">
        <w:t>4]</w:t>
      </w:r>
      <w:r w:rsidR="00F05F63">
        <w:fldChar w:fldCharType="end"/>
      </w:r>
      <w:r w:rsidR="00F05F63" w:rsidRPr="00600156">
        <w:t xml:space="preserve"> </w:t>
      </w:r>
      <w:r w:rsidRPr="00600156">
        <w:t>has made a contributory research on optimization of operational and design parameters of plane reflector-tilted flat plate solar collector systems. The investigation includes geometric arrangements, optimal tilts and location in different seasons. The relationship between collector’s length and reflector’s height has a considerable impact on the energy collection through the solar collectors and tilting the reflector at its noon optimum tilt angle results in maximum daily boost factor. The suited geometrical arrangement of the collector is very essential for the maximum utilization of the solar energy by the collector. Its orientation and fixing at optimum tilt angle has also an important impact on the said research. This research aims to study the effect of different operational and design parameters of plane reflector-</w:t>
      </w:r>
      <w:r w:rsidRPr="00600156">
        <w:lastRenderedPageBreak/>
        <w:t xml:space="preserve">tilted flat plate solar collector systems and its effect on collector’s daily and yearly solar energy collection in different seasons. This has a significant effect for the further researches that are going to </w:t>
      </w:r>
      <w:r w:rsidR="00CF73B6">
        <w:t>be made for Pakistan as the country</w:t>
      </w:r>
      <w:r w:rsidRPr="00600156">
        <w:t xml:space="preserve"> enjoys all four seasons throughout the year along with facing the sun in south the whole year. </w:t>
      </w:r>
    </w:p>
    <w:p w:rsidR="0030069E" w:rsidRPr="00600156" w:rsidRDefault="00CD0D79" w:rsidP="00CF73B6">
      <w:pPr>
        <w:pStyle w:val="NoSpacing"/>
        <w:spacing w:line="480" w:lineRule="auto"/>
      </w:pPr>
      <w:proofErr w:type="spellStart"/>
      <w:r w:rsidRPr="00600156">
        <w:t>Soteris</w:t>
      </w:r>
      <w:proofErr w:type="spellEnd"/>
      <w:r w:rsidR="00BB056F">
        <w:t xml:space="preserve"> </w:t>
      </w:r>
      <w:proofErr w:type="spellStart"/>
      <w:r w:rsidR="00F05F63">
        <w:t>Kalogirou</w:t>
      </w:r>
      <w:proofErr w:type="spellEnd"/>
      <w:r w:rsidR="00F05F63">
        <w:t xml:space="preserve"> et al.</w:t>
      </w:r>
      <w:r w:rsidR="00F05F63">
        <w:fldChar w:fldCharType="begin"/>
      </w:r>
      <w:r w:rsidR="00F05F63">
        <w:instrText xml:space="preserve"> REF _Ref373228318 \r \h </w:instrText>
      </w:r>
      <w:r w:rsidR="00853F3D">
        <w:instrText xml:space="preserve"> \* MERGEFORMAT </w:instrText>
      </w:r>
      <w:r w:rsidR="00F05F63">
        <w:fldChar w:fldCharType="separate"/>
      </w:r>
      <w:r w:rsidR="00F05F63">
        <w:rPr>
          <w:cs/>
        </w:rPr>
        <w:t>‎</w:t>
      </w:r>
      <w:r w:rsidR="00F05F63">
        <w:t>[5]</w:t>
      </w:r>
      <w:r w:rsidR="00F05F63">
        <w:fldChar w:fldCharType="end"/>
      </w:r>
      <w:r w:rsidR="00F05F63">
        <w:t xml:space="preserve"> </w:t>
      </w:r>
      <w:r w:rsidR="0030069E" w:rsidRPr="00600156">
        <w:t>presented steam generation through parabolic solar collector by modeling, optimization and performance evaluation of a parabolic trough solar collector steam generation system. It is somehow, quite simple in its description and modeling but very helpful for developing the collector in practical way. Based on t</w:t>
      </w:r>
      <w:r w:rsidR="00CF73B6">
        <w:t xml:space="preserve">he discussed concept by </w:t>
      </w:r>
      <w:proofErr w:type="spellStart"/>
      <w:r w:rsidR="00CF73B6">
        <w:t>Soteris</w:t>
      </w:r>
      <w:proofErr w:type="spellEnd"/>
      <w:r w:rsidR="0030069E" w:rsidRPr="00600156">
        <w:t xml:space="preserve"> et al, a lot of research has been made. Very adequate modeling program and optimizing the solar energy utilization and its analysis presented in the form of diagram. From the results presented, it can be concluded that the modeling program developed is accurate to within 1.2%. From a theoretical system energy analysis, it was shown that only about 49% of the incident radiation falling on the collector is utilized for steam generation. The rest are thermal and collection losses. The research also indicates the analysis of useful solar radiation that has been utilized for energy conservation hence concludes the radiation efficiency which is useful for analyzing many important results which are helpful for the solar energy researchers of present times.</w:t>
      </w:r>
    </w:p>
    <w:p w:rsidR="004E7BBB" w:rsidRDefault="00C504F3" w:rsidP="00853F3D">
      <w:pPr>
        <w:pStyle w:val="NoSpacing"/>
        <w:spacing w:line="480" w:lineRule="auto"/>
      </w:pPr>
      <w:r w:rsidRPr="00600156">
        <w:t>In this work, determination of orientation and optimum tilt angle of a location in city of Multan has been dealt with for a Parabolic Solar Collector. A parabolic solar collector is designed to heat water from room temperature to 150°</w:t>
      </w:r>
      <w:r w:rsidR="00600156" w:rsidRPr="00600156">
        <w:t xml:space="preserve"> </w:t>
      </w:r>
      <w:r w:rsidRPr="00600156">
        <w:t>C based on the flow rate analysis.</w:t>
      </w:r>
    </w:p>
    <w:p w:rsidR="004E7BBB" w:rsidRDefault="004E7BBB">
      <w:pPr>
        <w:rPr>
          <w:rFonts w:asciiTheme="majorBidi" w:hAnsiTheme="majorBidi" w:cstheme="majorBidi"/>
          <w:bCs/>
          <w:sz w:val="24"/>
          <w:szCs w:val="24"/>
        </w:rPr>
      </w:pPr>
      <w:r>
        <w:br w:type="page"/>
      </w:r>
    </w:p>
    <w:p w:rsidR="00FA448F" w:rsidRPr="00600156" w:rsidRDefault="00600156" w:rsidP="00853F3D">
      <w:pPr>
        <w:spacing w:line="480" w:lineRule="auto"/>
        <w:rPr>
          <w:rFonts w:asciiTheme="majorBidi" w:hAnsiTheme="majorBidi" w:cstheme="majorBidi"/>
          <w:b/>
          <w:bCs/>
          <w:sz w:val="32"/>
          <w:szCs w:val="32"/>
        </w:rPr>
      </w:pPr>
      <w:r w:rsidRPr="00600156">
        <w:rPr>
          <w:rFonts w:asciiTheme="majorBidi" w:hAnsiTheme="majorBidi" w:cstheme="majorBidi"/>
          <w:b/>
          <w:bCs/>
          <w:sz w:val="24"/>
          <w:szCs w:val="24"/>
        </w:rPr>
        <w:lastRenderedPageBreak/>
        <w:t xml:space="preserve">2 </w:t>
      </w:r>
      <w:proofErr w:type="spellStart"/>
      <w:r w:rsidR="004E7BBB">
        <w:rPr>
          <w:rFonts w:asciiTheme="majorBidi" w:hAnsiTheme="majorBidi" w:cstheme="majorBidi"/>
          <w:b/>
          <w:bCs/>
          <w:sz w:val="24"/>
          <w:szCs w:val="24"/>
        </w:rPr>
        <w:t>Modelling</w:t>
      </w:r>
      <w:proofErr w:type="spellEnd"/>
      <w:r w:rsidR="004E7BBB">
        <w:rPr>
          <w:rFonts w:asciiTheme="majorBidi" w:hAnsiTheme="majorBidi" w:cstheme="majorBidi"/>
          <w:b/>
          <w:bCs/>
          <w:sz w:val="24"/>
          <w:szCs w:val="24"/>
        </w:rPr>
        <w:t xml:space="preserve"> and n</w:t>
      </w:r>
      <w:r w:rsidR="006E142B" w:rsidRPr="00600156">
        <w:rPr>
          <w:rFonts w:asciiTheme="majorBidi" w:hAnsiTheme="majorBidi" w:cstheme="majorBidi"/>
          <w:b/>
          <w:bCs/>
          <w:sz w:val="24"/>
          <w:szCs w:val="24"/>
        </w:rPr>
        <w:t>omenclature</w:t>
      </w:r>
      <w:r w:rsidR="00FA448F" w:rsidRPr="00600156">
        <w:rPr>
          <w:rFonts w:asciiTheme="majorBidi" w:hAnsiTheme="majorBidi" w:cstheme="majorBidi"/>
          <w:b/>
          <w:bCs/>
          <w:sz w:val="32"/>
          <w:szCs w:val="32"/>
        </w:rPr>
        <w:t xml:space="preserve"> </w:t>
      </w:r>
    </w:p>
    <w:p w:rsidR="00FA448F" w:rsidRPr="00600156" w:rsidRDefault="00FA448F" w:rsidP="00853F3D">
      <w:pPr>
        <w:pStyle w:val="NoSpacing"/>
        <w:spacing w:line="480" w:lineRule="auto"/>
      </w:pPr>
      <w:r w:rsidRPr="00600156">
        <w:t xml:space="preserve">The following categorization is used in designing the model: </w:t>
      </w:r>
    </w:p>
    <w:p w:rsidR="00FA448F" w:rsidRPr="00600156" w:rsidRDefault="00FA448F" w:rsidP="00853F3D">
      <w:pPr>
        <w:pStyle w:val="NoSpacing"/>
        <w:spacing w:line="480" w:lineRule="auto"/>
        <w:ind w:firstLine="720"/>
      </w:pPr>
      <w:r w:rsidRPr="00600156">
        <w:t>W = Aperture = 1.9 m</w:t>
      </w:r>
    </w:p>
    <w:p w:rsidR="00FA448F" w:rsidRPr="00600156" w:rsidRDefault="00FA448F" w:rsidP="00853F3D">
      <w:pPr>
        <w:pStyle w:val="NoSpacing"/>
        <w:spacing w:line="480" w:lineRule="auto"/>
        <w:ind w:firstLine="720"/>
      </w:pPr>
      <w:r w:rsidRPr="00600156">
        <w:t xml:space="preserve"> d = Diameter of absorber = 19.05 mm</w:t>
      </w:r>
    </w:p>
    <w:p w:rsidR="00FA448F" w:rsidRPr="00600156" w:rsidRDefault="00FA448F" w:rsidP="00853F3D">
      <w:pPr>
        <w:pStyle w:val="NoSpacing"/>
        <w:spacing w:line="480" w:lineRule="auto"/>
        <w:ind w:firstLine="720"/>
      </w:pPr>
      <w:r w:rsidRPr="00600156">
        <w:t xml:space="preserve"> r = radius of absorber = 9.525 mm</w:t>
      </w:r>
    </w:p>
    <w:p w:rsidR="00FA448F" w:rsidRPr="00600156" w:rsidRDefault="00FA448F" w:rsidP="00853F3D">
      <w:pPr>
        <w:pStyle w:val="NoSpacing"/>
        <w:spacing w:line="480" w:lineRule="auto"/>
        <w:ind w:firstLine="720"/>
        <w:rPr>
          <w:vertAlign w:val="superscript"/>
        </w:rPr>
      </w:pPr>
      <w:proofErr w:type="spellStart"/>
      <w:proofErr w:type="gramStart"/>
      <w:r w:rsidRPr="00600156">
        <w:t>θ</w:t>
      </w:r>
      <w:r w:rsidRPr="00600156">
        <w:rPr>
          <w:vertAlign w:val="subscript"/>
        </w:rPr>
        <w:t>s</w:t>
      </w:r>
      <w:proofErr w:type="spellEnd"/>
      <w:proofErr w:type="gramEnd"/>
      <w:r w:rsidRPr="00600156">
        <w:rPr>
          <w:vertAlign w:val="subscript"/>
        </w:rPr>
        <w:t xml:space="preserve"> </w:t>
      </w:r>
      <w:r w:rsidRPr="00600156">
        <w:t>= Image of Sun = 4.6</w:t>
      </w:r>
      <w:r w:rsidR="00935578">
        <w:t xml:space="preserve"> </w:t>
      </w:r>
      <w:r w:rsidR="00CF73B6">
        <w:t xml:space="preserve">x </w:t>
      </w:r>
      <w:r w:rsidRPr="00600156">
        <w:t>10</w:t>
      </w:r>
      <w:r w:rsidRPr="00600156">
        <w:rPr>
          <w:vertAlign w:val="superscript"/>
        </w:rPr>
        <w:t xml:space="preserve">-3 </w:t>
      </w:r>
    </w:p>
    <w:p w:rsidR="00FA448F" w:rsidRPr="00600156" w:rsidRDefault="00FA448F" w:rsidP="00853F3D">
      <w:pPr>
        <w:pStyle w:val="NoSpacing"/>
        <w:spacing w:line="480" w:lineRule="auto"/>
        <w:ind w:firstLine="720"/>
      </w:pPr>
      <w:proofErr w:type="spellStart"/>
      <w:proofErr w:type="gramStart"/>
      <w:r w:rsidRPr="00600156">
        <w:t>ρ</w:t>
      </w:r>
      <w:r w:rsidRPr="00600156">
        <w:rPr>
          <w:vertAlign w:val="subscript"/>
        </w:rPr>
        <w:t>c</w:t>
      </w:r>
      <w:proofErr w:type="spellEnd"/>
      <w:proofErr w:type="gramEnd"/>
      <w:r w:rsidRPr="00600156">
        <w:rPr>
          <w:vertAlign w:val="subscript"/>
        </w:rPr>
        <w:t xml:space="preserve"> </w:t>
      </w:r>
      <w:r w:rsidRPr="00600156">
        <w:t xml:space="preserve">= Reflectance of the </w:t>
      </w:r>
      <w:r w:rsidR="00CF73B6" w:rsidRPr="00600156">
        <w:t>concenter</w:t>
      </w:r>
      <w:r w:rsidRPr="00600156">
        <w:t xml:space="preserve"> /reflector = 0.94 (Material properties &amp; has no unit)</w:t>
      </w:r>
    </w:p>
    <w:p w:rsidR="00FA448F" w:rsidRPr="00600156" w:rsidRDefault="00FA448F" w:rsidP="00853F3D">
      <w:pPr>
        <w:pStyle w:val="NoSpacing"/>
        <w:spacing w:line="480" w:lineRule="auto"/>
        <w:ind w:firstLine="720"/>
      </w:pPr>
      <w:r w:rsidRPr="00600156">
        <w:rPr>
          <w:lang w:val="el-GR"/>
        </w:rPr>
        <w:t>α</w:t>
      </w:r>
      <w:r w:rsidRPr="00600156">
        <w:t xml:space="preserve"> =  </w:t>
      </w:r>
      <w:proofErr w:type="spellStart"/>
      <w:r w:rsidRPr="00600156">
        <w:t>Absorptance</w:t>
      </w:r>
      <w:proofErr w:type="spellEnd"/>
      <w:r w:rsidRPr="00600156">
        <w:t xml:space="preserve"> of the absorber = 0.97 (Material properties &amp; has no unit)</w:t>
      </w:r>
    </w:p>
    <w:p w:rsidR="00FA448F" w:rsidRPr="00600156" w:rsidRDefault="00FA448F" w:rsidP="00853F3D">
      <w:pPr>
        <w:pStyle w:val="NoSpacing"/>
        <w:spacing w:line="480" w:lineRule="auto"/>
      </w:pPr>
      <w:r w:rsidRPr="00600156">
        <w:t xml:space="preserve"> </w:t>
      </w:r>
      <w:r w:rsidR="007F5882">
        <w:tab/>
      </w:r>
      <w:r w:rsidRPr="00600156">
        <w:t>L = Length of the parabolic collector (as required but normally in meters)</w:t>
      </w:r>
    </w:p>
    <w:p w:rsidR="00FA448F" w:rsidRPr="00600156" w:rsidRDefault="00FA448F" w:rsidP="00CF73B6">
      <w:pPr>
        <w:pStyle w:val="NoSpacing"/>
        <w:spacing w:line="480" w:lineRule="auto"/>
      </w:pPr>
      <w:r w:rsidRPr="00600156">
        <w:t xml:space="preserve">For the above values, the aperture of the reflector foil and </w:t>
      </w:r>
      <w:proofErr w:type="spellStart"/>
      <w:r w:rsidRPr="00600156">
        <w:t>dia</w:t>
      </w:r>
      <w:proofErr w:type="spellEnd"/>
      <w:r w:rsidRPr="00600156">
        <w:t xml:space="preserve"> of the absorber tube are co-related in such a way that the sunrays strike at respective focal points and hence making a focal line which will be the longitudinal axis of the absor</w:t>
      </w:r>
      <w:r w:rsidR="00BF14FE" w:rsidRPr="00600156">
        <w:t>ber tube</w:t>
      </w:r>
      <w:r w:rsidR="00CF73B6">
        <w:t>.</w:t>
      </w:r>
    </w:p>
    <w:p w:rsidR="00FA448F"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t xml:space="preserve">3 </w:t>
      </w:r>
      <w:r w:rsidR="004E7BBB">
        <w:rPr>
          <w:rFonts w:asciiTheme="majorBidi" w:hAnsiTheme="majorBidi" w:cstheme="majorBidi"/>
          <w:b/>
          <w:bCs/>
          <w:sz w:val="24"/>
          <w:szCs w:val="24"/>
        </w:rPr>
        <w:t>Designing m</w:t>
      </w:r>
      <w:r w:rsidR="006E142B" w:rsidRPr="00600156">
        <w:rPr>
          <w:rFonts w:asciiTheme="majorBidi" w:hAnsiTheme="majorBidi" w:cstheme="majorBidi"/>
          <w:b/>
          <w:bCs/>
          <w:sz w:val="24"/>
          <w:szCs w:val="24"/>
        </w:rPr>
        <w:t xml:space="preserve">ethodology </w:t>
      </w:r>
    </w:p>
    <w:p w:rsidR="00FA448F" w:rsidRPr="00600156" w:rsidRDefault="00FA448F" w:rsidP="00853F3D">
      <w:pPr>
        <w:pStyle w:val="NoSpacing"/>
        <w:spacing w:line="480" w:lineRule="auto"/>
      </w:pPr>
      <w:r w:rsidRPr="00600156">
        <w:t>The basic elements making up the parabolic collector are:</w:t>
      </w:r>
    </w:p>
    <w:p w:rsidR="00FA448F" w:rsidRPr="00600156" w:rsidRDefault="00FA448F" w:rsidP="00853F3D">
      <w:pPr>
        <w:pStyle w:val="NoSpacing"/>
        <w:numPr>
          <w:ilvl w:val="0"/>
          <w:numId w:val="5"/>
        </w:numPr>
        <w:spacing w:line="480" w:lineRule="auto"/>
      </w:pPr>
      <w:r w:rsidRPr="00600156">
        <w:t>The absorber tube located at focal axis through which liquid to be heated flows.</w:t>
      </w:r>
    </w:p>
    <w:p w:rsidR="00FA448F" w:rsidRPr="00600156" w:rsidRDefault="00FA448F" w:rsidP="00853F3D">
      <w:pPr>
        <w:pStyle w:val="NoSpacing"/>
        <w:numPr>
          <w:ilvl w:val="0"/>
          <w:numId w:val="5"/>
        </w:numPr>
        <w:spacing w:line="480" w:lineRule="auto"/>
      </w:pPr>
      <w:r w:rsidRPr="00600156">
        <w:t>The parabolic concentrator/reflector.</w:t>
      </w:r>
    </w:p>
    <w:p w:rsidR="00FA448F" w:rsidRPr="00600156" w:rsidRDefault="00FA448F" w:rsidP="00853F3D">
      <w:pPr>
        <w:pStyle w:val="NoSpacing"/>
        <w:numPr>
          <w:ilvl w:val="0"/>
          <w:numId w:val="5"/>
        </w:numPr>
        <w:spacing w:line="480" w:lineRule="auto"/>
      </w:pPr>
      <w:r w:rsidRPr="00600156">
        <w:t>The concentric transparent cover</w:t>
      </w:r>
    </w:p>
    <w:p w:rsidR="00BF14FE" w:rsidRPr="00600156" w:rsidRDefault="00FA448F" w:rsidP="00CF73B6">
      <w:pPr>
        <w:pStyle w:val="NoSpacing"/>
        <w:spacing w:line="480" w:lineRule="auto"/>
      </w:pPr>
      <w:r w:rsidRPr="00600156">
        <w:t xml:space="preserve"> </w:t>
      </w:r>
      <w:r w:rsidR="00CF73B6">
        <w:t>Various views of parabolic</w:t>
      </w:r>
      <w:r w:rsidRPr="00600156">
        <w:t xml:space="preserve"> solar collector </w:t>
      </w:r>
      <w:r w:rsidR="00CF73B6">
        <w:t xml:space="preserve">designed on </w:t>
      </w:r>
      <w:proofErr w:type="gramStart"/>
      <w:r w:rsidR="00CF73B6">
        <w:t>a CAD</w:t>
      </w:r>
      <w:proofErr w:type="gramEnd"/>
      <w:r w:rsidR="00CF73B6">
        <w:t xml:space="preserve"> software are </w:t>
      </w:r>
      <w:r w:rsidRPr="00600156">
        <w:t>shown in fig</w:t>
      </w:r>
      <w:r w:rsidR="00CF73B6">
        <w:t xml:space="preserve"> 3.1</w:t>
      </w:r>
      <w:r w:rsidR="00C93A1D" w:rsidRPr="00600156">
        <w:t xml:space="preserve"> </w:t>
      </w:r>
      <w:r w:rsidR="00BF14FE" w:rsidRPr="00600156">
        <w:t>below</w:t>
      </w:r>
      <w:r w:rsidR="00CF73B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3548"/>
        <w:gridCol w:w="2628"/>
      </w:tblGrid>
      <w:tr w:rsidR="001C7FC2" w:rsidRPr="00600156" w:rsidTr="0017439F">
        <w:trPr>
          <w:trHeight w:val="3147"/>
        </w:trPr>
        <w:tc>
          <w:tcPr>
            <w:tcW w:w="3400" w:type="dxa"/>
            <w:vAlign w:val="center"/>
          </w:tcPr>
          <w:p w:rsidR="001C7FC2" w:rsidRPr="00600156" w:rsidRDefault="001C7FC2" w:rsidP="00853F3D">
            <w:pPr>
              <w:spacing w:line="480" w:lineRule="auto"/>
              <w:jc w:val="center"/>
              <w:rPr>
                <w:rFonts w:asciiTheme="majorBidi" w:hAnsiTheme="majorBidi"/>
                <w:noProof/>
              </w:rPr>
            </w:pPr>
            <w:r w:rsidRPr="00600156">
              <w:rPr>
                <w:rFonts w:asciiTheme="majorBidi" w:hAnsiTheme="majorBidi"/>
                <w:noProof/>
              </w:rPr>
              <w:lastRenderedPageBreak/>
              <w:drawing>
                <wp:inline distT="0" distB="0" distL="0" distR="0" wp14:anchorId="0D685992" wp14:editId="7740E551">
                  <wp:extent cx="1920240" cy="1408430"/>
                  <wp:effectExtent l="0" t="0" r="381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BEBA8EAE-BF5A-486C-A8C5-ECC9F3942E4B}">
                                <a14:imgProps xmlns:a14="http://schemas.microsoft.com/office/drawing/2010/main">
                                  <a14:imgLayer r:embed="rId1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20240" cy="1408430"/>
                          </a:xfrm>
                          <a:prstGeom prst="rect">
                            <a:avLst/>
                          </a:prstGeom>
                          <a:noFill/>
                        </pic:spPr>
                      </pic:pic>
                    </a:graphicData>
                  </a:graphic>
                </wp:inline>
              </w:drawing>
            </w:r>
          </w:p>
        </w:tc>
        <w:tc>
          <w:tcPr>
            <w:tcW w:w="3548" w:type="dxa"/>
            <w:vAlign w:val="center"/>
          </w:tcPr>
          <w:p w:rsidR="001C7FC2" w:rsidRPr="00600156" w:rsidRDefault="001C7FC2" w:rsidP="00853F3D">
            <w:pPr>
              <w:spacing w:line="480" w:lineRule="auto"/>
              <w:jc w:val="center"/>
              <w:rPr>
                <w:rFonts w:asciiTheme="majorBidi" w:hAnsiTheme="majorBidi"/>
                <w:sz w:val="26"/>
                <w:szCs w:val="26"/>
              </w:rPr>
            </w:pPr>
            <w:r w:rsidRPr="00600156">
              <w:rPr>
                <w:rFonts w:asciiTheme="majorBidi" w:hAnsiTheme="majorBidi"/>
                <w:noProof/>
                <w:sz w:val="26"/>
                <w:szCs w:val="26"/>
              </w:rPr>
              <w:drawing>
                <wp:inline distT="0" distB="0" distL="0" distR="0" wp14:anchorId="0FAA45DF" wp14:editId="12472FA4">
                  <wp:extent cx="1999615" cy="12744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999615" cy="1274445"/>
                          </a:xfrm>
                          <a:prstGeom prst="rect">
                            <a:avLst/>
                          </a:prstGeom>
                          <a:noFill/>
                        </pic:spPr>
                      </pic:pic>
                    </a:graphicData>
                  </a:graphic>
                </wp:inline>
              </w:drawing>
            </w:r>
          </w:p>
        </w:tc>
        <w:tc>
          <w:tcPr>
            <w:tcW w:w="2628" w:type="dxa"/>
            <w:vAlign w:val="center"/>
          </w:tcPr>
          <w:p w:rsidR="001C7FC2" w:rsidRPr="00600156" w:rsidRDefault="001C7FC2" w:rsidP="00853F3D">
            <w:pPr>
              <w:tabs>
                <w:tab w:val="num" w:pos="720"/>
              </w:tabs>
              <w:spacing w:line="480" w:lineRule="auto"/>
              <w:jc w:val="center"/>
              <w:rPr>
                <w:rFonts w:asciiTheme="majorBidi" w:hAnsiTheme="majorBidi"/>
                <w:noProof/>
                <w:sz w:val="26"/>
                <w:szCs w:val="26"/>
              </w:rPr>
            </w:pPr>
            <w:r w:rsidRPr="00600156">
              <w:rPr>
                <w:rFonts w:asciiTheme="majorBidi" w:hAnsiTheme="majorBidi"/>
                <w:noProof/>
                <w:sz w:val="26"/>
                <w:szCs w:val="26"/>
              </w:rPr>
              <w:drawing>
                <wp:inline distT="0" distB="0" distL="0" distR="0" wp14:anchorId="4FFB5FD3" wp14:editId="7997F2CC">
                  <wp:extent cx="1286510" cy="17132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BEBA8EAE-BF5A-486C-A8C5-ECC9F3942E4B}">
                                <a14:imgProps xmlns:a14="http://schemas.microsoft.com/office/drawing/2010/main">
                                  <a14:imgLayer r:embed="rId2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86510" cy="1713230"/>
                          </a:xfrm>
                          <a:prstGeom prst="rect">
                            <a:avLst/>
                          </a:prstGeom>
                          <a:noFill/>
                        </pic:spPr>
                      </pic:pic>
                    </a:graphicData>
                  </a:graphic>
                </wp:inline>
              </w:drawing>
            </w:r>
          </w:p>
        </w:tc>
      </w:tr>
      <w:tr w:rsidR="00343363" w:rsidRPr="00600156" w:rsidTr="0017439F">
        <w:tc>
          <w:tcPr>
            <w:tcW w:w="3400" w:type="dxa"/>
            <w:vAlign w:val="center"/>
          </w:tcPr>
          <w:p w:rsidR="00343363" w:rsidRPr="00600156" w:rsidRDefault="00343363" w:rsidP="00853F3D">
            <w:pPr>
              <w:spacing w:line="480" w:lineRule="auto"/>
              <w:jc w:val="center"/>
              <w:rPr>
                <w:rFonts w:asciiTheme="majorBidi" w:hAnsiTheme="majorBidi"/>
                <w:noProof/>
              </w:rPr>
            </w:pPr>
            <w:r w:rsidRPr="00600156">
              <w:rPr>
                <w:rFonts w:asciiTheme="majorBidi" w:hAnsiTheme="majorBidi"/>
                <w:noProof/>
              </w:rPr>
              <w:t>a) Front</w:t>
            </w:r>
          </w:p>
        </w:tc>
        <w:tc>
          <w:tcPr>
            <w:tcW w:w="3548" w:type="dxa"/>
            <w:vAlign w:val="center"/>
          </w:tcPr>
          <w:p w:rsidR="00343363" w:rsidRPr="00600156" w:rsidRDefault="00343363" w:rsidP="00853F3D">
            <w:pPr>
              <w:spacing w:line="480" w:lineRule="auto"/>
              <w:jc w:val="center"/>
              <w:rPr>
                <w:rFonts w:asciiTheme="majorBidi" w:hAnsiTheme="majorBidi"/>
                <w:sz w:val="26"/>
                <w:szCs w:val="26"/>
              </w:rPr>
            </w:pPr>
            <w:r w:rsidRPr="00600156">
              <w:rPr>
                <w:rFonts w:asciiTheme="majorBidi" w:hAnsiTheme="majorBidi"/>
                <w:sz w:val="26"/>
                <w:szCs w:val="26"/>
              </w:rPr>
              <w:t>b) back</w:t>
            </w:r>
          </w:p>
        </w:tc>
        <w:tc>
          <w:tcPr>
            <w:tcW w:w="2628" w:type="dxa"/>
            <w:vAlign w:val="center"/>
          </w:tcPr>
          <w:p w:rsidR="00343363" w:rsidRPr="00600156" w:rsidRDefault="00343363" w:rsidP="00853F3D">
            <w:pPr>
              <w:tabs>
                <w:tab w:val="num" w:pos="720"/>
              </w:tabs>
              <w:spacing w:line="480" w:lineRule="auto"/>
              <w:jc w:val="center"/>
              <w:rPr>
                <w:rFonts w:asciiTheme="majorBidi" w:hAnsiTheme="majorBidi"/>
                <w:noProof/>
                <w:sz w:val="26"/>
                <w:szCs w:val="26"/>
              </w:rPr>
            </w:pPr>
            <w:r w:rsidRPr="00600156">
              <w:rPr>
                <w:rFonts w:asciiTheme="majorBidi" w:hAnsiTheme="majorBidi"/>
                <w:noProof/>
                <w:sz w:val="26"/>
                <w:szCs w:val="26"/>
              </w:rPr>
              <w:t>c) side</w:t>
            </w:r>
          </w:p>
        </w:tc>
      </w:tr>
      <w:tr w:rsidR="006E142B" w:rsidRPr="00600156" w:rsidTr="0017439F">
        <w:tc>
          <w:tcPr>
            <w:tcW w:w="9576" w:type="dxa"/>
            <w:gridSpan w:val="3"/>
            <w:vAlign w:val="center"/>
          </w:tcPr>
          <w:p w:rsidR="006E142B" w:rsidRPr="00600156" w:rsidRDefault="006E142B" w:rsidP="00853F3D">
            <w:pPr>
              <w:tabs>
                <w:tab w:val="num" w:pos="720"/>
              </w:tabs>
              <w:spacing w:line="480" w:lineRule="auto"/>
              <w:jc w:val="center"/>
              <w:rPr>
                <w:rFonts w:asciiTheme="majorBidi" w:hAnsiTheme="majorBidi"/>
                <w:noProof/>
                <w:sz w:val="26"/>
                <w:szCs w:val="26"/>
              </w:rPr>
            </w:pPr>
            <w:r w:rsidRPr="006E142B">
              <w:rPr>
                <w:rFonts w:asciiTheme="majorBidi" w:hAnsiTheme="majorBidi"/>
                <w:noProof/>
                <w:sz w:val="26"/>
                <w:szCs w:val="26"/>
              </w:rPr>
              <w:t>Fig. 3.1 A Parabolic Solar Collector</w:t>
            </w:r>
          </w:p>
        </w:tc>
      </w:tr>
    </w:tbl>
    <w:p w:rsidR="00FA448F"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t xml:space="preserve">4 </w:t>
      </w:r>
      <w:proofErr w:type="gramStart"/>
      <w:r w:rsidR="00FA448F" w:rsidRPr="00600156">
        <w:rPr>
          <w:rFonts w:asciiTheme="majorBidi" w:hAnsiTheme="majorBidi" w:cstheme="majorBidi"/>
          <w:b/>
          <w:bCs/>
          <w:sz w:val="24"/>
          <w:szCs w:val="24"/>
        </w:rPr>
        <w:t>Material</w:t>
      </w:r>
      <w:proofErr w:type="gramEnd"/>
    </w:p>
    <w:p w:rsidR="00FA448F" w:rsidRPr="00600156" w:rsidRDefault="00FA448F" w:rsidP="00CF73B6">
      <w:pPr>
        <w:pStyle w:val="NoSpacing"/>
        <w:spacing w:line="480" w:lineRule="auto"/>
        <w:rPr>
          <w:noProof/>
        </w:rPr>
      </w:pPr>
      <w:r w:rsidRPr="00600156">
        <w:rPr>
          <w:noProof/>
        </w:rPr>
        <w:t>The different parts of a parabolic solar collector are m</w:t>
      </w:r>
      <w:r w:rsidR="00CF73B6">
        <w:rPr>
          <w:noProof/>
        </w:rPr>
        <w:t>ade up of different materials</w:t>
      </w:r>
      <w:r w:rsidRPr="00600156">
        <w:rPr>
          <w:noProof/>
        </w:rPr>
        <w:t xml:space="preserve"> according to their individual requirement and properties</w:t>
      </w:r>
      <w:r w:rsidR="00CF73B6">
        <w:rPr>
          <w:noProof/>
        </w:rPr>
        <w:t xml:space="preserve"> as shown in </w:t>
      </w:r>
      <w:r w:rsidR="00E531CE" w:rsidRPr="00600156">
        <w:rPr>
          <w:noProof/>
        </w:rPr>
        <w:t>Table</w:t>
      </w:r>
      <w:r w:rsidRPr="00600156">
        <w:rPr>
          <w:noProof/>
        </w:rPr>
        <w:t>.</w:t>
      </w:r>
      <w:r w:rsidR="00746426">
        <w:rPr>
          <w:noProof/>
        </w:rPr>
        <w:t>4.1 below</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88"/>
        <w:gridCol w:w="2790"/>
        <w:gridCol w:w="4451"/>
      </w:tblGrid>
      <w:tr w:rsidR="006E142B" w:rsidRPr="00600156" w:rsidTr="00AD6DFC">
        <w:trPr>
          <w:trHeight w:val="377"/>
          <w:jc w:val="center"/>
        </w:trPr>
        <w:tc>
          <w:tcPr>
            <w:tcW w:w="9329" w:type="dxa"/>
            <w:gridSpan w:val="3"/>
            <w:vAlign w:val="center"/>
          </w:tcPr>
          <w:p w:rsidR="006E142B" w:rsidRPr="004E7BBB" w:rsidRDefault="006E142B" w:rsidP="004E7BBB">
            <w:pPr>
              <w:jc w:val="center"/>
              <w:rPr>
                <w:rFonts w:asciiTheme="majorBidi" w:hAnsiTheme="majorBidi"/>
                <w:bCs/>
                <w:sz w:val="26"/>
                <w:szCs w:val="26"/>
              </w:rPr>
            </w:pPr>
            <w:r w:rsidRPr="004E7BBB">
              <w:rPr>
                <w:rFonts w:asciiTheme="majorBidi" w:hAnsiTheme="majorBidi"/>
                <w:bCs/>
                <w:sz w:val="26"/>
                <w:szCs w:val="26"/>
              </w:rPr>
              <w:t>Table 4.1   Material composition of the parts of parabolic solar collector and properties</w:t>
            </w:r>
          </w:p>
        </w:tc>
      </w:tr>
      <w:tr w:rsidR="00FA448F" w:rsidRPr="0017439F" w:rsidTr="00AD6DFC">
        <w:trPr>
          <w:trHeight w:val="377"/>
          <w:jc w:val="center"/>
        </w:trPr>
        <w:tc>
          <w:tcPr>
            <w:tcW w:w="2088" w:type="dxa"/>
            <w:vAlign w:val="center"/>
          </w:tcPr>
          <w:p w:rsidR="00FA448F" w:rsidRPr="004E7BBB" w:rsidRDefault="00FA448F" w:rsidP="004E7BBB">
            <w:pPr>
              <w:pStyle w:val="NoSpacing"/>
              <w:jc w:val="left"/>
            </w:pPr>
            <w:r w:rsidRPr="004E7BBB">
              <w:t>Part of collector</w:t>
            </w:r>
          </w:p>
        </w:tc>
        <w:tc>
          <w:tcPr>
            <w:tcW w:w="2790" w:type="dxa"/>
            <w:vAlign w:val="center"/>
          </w:tcPr>
          <w:p w:rsidR="00FA448F" w:rsidRPr="004E7BBB" w:rsidRDefault="00FA448F" w:rsidP="004E7BBB">
            <w:pPr>
              <w:pStyle w:val="NoSpacing"/>
              <w:jc w:val="center"/>
            </w:pPr>
            <w:r w:rsidRPr="004E7BBB">
              <w:t>Material</w:t>
            </w:r>
          </w:p>
        </w:tc>
        <w:tc>
          <w:tcPr>
            <w:tcW w:w="4451" w:type="dxa"/>
            <w:vAlign w:val="center"/>
          </w:tcPr>
          <w:p w:rsidR="00FA448F" w:rsidRPr="004E7BBB" w:rsidRDefault="00FA448F" w:rsidP="004E7BBB">
            <w:pPr>
              <w:pStyle w:val="NoSpacing"/>
              <w:jc w:val="center"/>
            </w:pPr>
            <w:r w:rsidRPr="004E7BBB">
              <w:t>Properties</w:t>
            </w:r>
          </w:p>
        </w:tc>
      </w:tr>
      <w:tr w:rsidR="00FA448F" w:rsidRPr="00600156" w:rsidTr="00AD6DFC">
        <w:trPr>
          <w:jc w:val="center"/>
        </w:trPr>
        <w:tc>
          <w:tcPr>
            <w:tcW w:w="2088" w:type="dxa"/>
            <w:vAlign w:val="center"/>
          </w:tcPr>
          <w:p w:rsidR="00FA448F" w:rsidRPr="00600156" w:rsidRDefault="00FA448F" w:rsidP="004E7BBB">
            <w:pPr>
              <w:pStyle w:val="NoSpacing"/>
            </w:pPr>
            <w:r w:rsidRPr="00600156">
              <w:t>Reflector Foil</w:t>
            </w:r>
          </w:p>
        </w:tc>
        <w:tc>
          <w:tcPr>
            <w:tcW w:w="2790" w:type="dxa"/>
            <w:vAlign w:val="center"/>
          </w:tcPr>
          <w:p w:rsidR="00FA448F" w:rsidRPr="00600156" w:rsidRDefault="00FA448F" w:rsidP="004E7BBB">
            <w:pPr>
              <w:pStyle w:val="NoSpacing"/>
            </w:pPr>
            <w:r w:rsidRPr="00600156">
              <w:rPr>
                <w:noProof/>
              </w:rPr>
              <w:t>Anodized silver coated aluminum mirror</w:t>
            </w:r>
          </w:p>
        </w:tc>
        <w:tc>
          <w:tcPr>
            <w:tcW w:w="4451" w:type="dxa"/>
            <w:vAlign w:val="center"/>
          </w:tcPr>
          <w:p w:rsidR="00FA448F" w:rsidRPr="00600156" w:rsidRDefault="00FA448F" w:rsidP="004E7BBB">
            <w:pPr>
              <w:pStyle w:val="NoSpacing"/>
            </w:pPr>
            <w:r w:rsidRPr="00600156">
              <w:t>Wavelength dependent reflectivity</w:t>
            </w:r>
          </w:p>
          <w:p w:rsidR="00FA448F" w:rsidRPr="00600156" w:rsidRDefault="00FA448F" w:rsidP="004E7BBB">
            <w:pPr>
              <w:pStyle w:val="NoSpacing"/>
            </w:pPr>
            <w:r w:rsidRPr="00600156">
              <w:t>Silver coating protects from rust</w:t>
            </w:r>
          </w:p>
        </w:tc>
      </w:tr>
      <w:tr w:rsidR="00FA448F" w:rsidRPr="00600156" w:rsidTr="00AD6DFC">
        <w:trPr>
          <w:jc w:val="center"/>
        </w:trPr>
        <w:tc>
          <w:tcPr>
            <w:tcW w:w="2088" w:type="dxa"/>
            <w:vAlign w:val="center"/>
          </w:tcPr>
          <w:p w:rsidR="00FA448F" w:rsidRPr="00600156" w:rsidRDefault="00FA448F" w:rsidP="004E7BBB">
            <w:pPr>
              <w:pStyle w:val="NoSpacing"/>
            </w:pPr>
            <w:r w:rsidRPr="00600156">
              <w:t>Ribs and supporting pipe</w:t>
            </w:r>
          </w:p>
        </w:tc>
        <w:tc>
          <w:tcPr>
            <w:tcW w:w="2790" w:type="dxa"/>
            <w:vAlign w:val="center"/>
          </w:tcPr>
          <w:p w:rsidR="00FA448F" w:rsidRPr="00600156" w:rsidRDefault="00FA448F" w:rsidP="004E7BBB">
            <w:pPr>
              <w:pStyle w:val="NoSpacing"/>
            </w:pPr>
            <w:r w:rsidRPr="00600156">
              <w:rPr>
                <w:noProof/>
              </w:rPr>
              <w:t xml:space="preserve">Mild steel with </w:t>
            </w:r>
            <w:r w:rsidRPr="00600156">
              <w:rPr>
                <w:rStyle w:val="apple-style-span"/>
                <w:color w:val="000000"/>
                <w:sz w:val="26"/>
                <w:szCs w:val="26"/>
              </w:rPr>
              <w:t>0.25% Carbon and 0.4%-0.7% manganese</w:t>
            </w:r>
          </w:p>
        </w:tc>
        <w:tc>
          <w:tcPr>
            <w:tcW w:w="4451" w:type="dxa"/>
            <w:vAlign w:val="center"/>
          </w:tcPr>
          <w:p w:rsidR="00FA448F" w:rsidRPr="00600156" w:rsidRDefault="00FA448F" w:rsidP="004E7BBB">
            <w:pPr>
              <w:pStyle w:val="NoSpacing"/>
            </w:pPr>
            <w:r w:rsidRPr="00600156">
              <w:t>Abundant and versatile</w:t>
            </w:r>
          </w:p>
          <w:p w:rsidR="00FA448F" w:rsidRPr="00600156" w:rsidRDefault="00FA448F" w:rsidP="004E7BBB">
            <w:pPr>
              <w:pStyle w:val="NoSpacing"/>
            </w:pPr>
            <w:r w:rsidRPr="00600156">
              <w:t>Stronger and stiffer</w:t>
            </w:r>
          </w:p>
          <w:p w:rsidR="00FA448F" w:rsidRPr="00600156" w:rsidRDefault="00FA448F" w:rsidP="004E7BBB">
            <w:pPr>
              <w:pStyle w:val="NoSpacing"/>
            </w:pPr>
            <w:r w:rsidRPr="00600156">
              <w:t>Rust resistant</w:t>
            </w:r>
          </w:p>
        </w:tc>
      </w:tr>
      <w:tr w:rsidR="00FA448F" w:rsidRPr="00600156" w:rsidTr="00AD6DFC">
        <w:trPr>
          <w:jc w:val="center"/>
        </w:trPr>
        <w:tc>
          <w:tcPr>
            <w:tcW w:w="2088" w:type="dxa"/>
            <w:tcBorders>
              <w:bottom w:val="single" w:sz="4" w:space="0" w:color="auto"/>
            </w:tcBorders>
            <w:vAlign w:val="center"/>
          </w:tcPr>
          <w:p w:rsidR="00FA448F" w:rsidRPr="00600156" w:rsidRDefault="00FA448F" w:rsidP="004E7BBB">
            <w:pPr>
              <w:pStyle w:val="NoSpacing"/>
            </w:pPr>
            <w:r w:rsidRPr="00600156">
              <w:t>Parabolic Ribs</w:t>
            </w:r>
          </w:p>
        </w:tc>
        <w:tc>
          <w:tcPr>
            <w:tcW w:w="2790" w:type="dxa"/>
            <w:tcBorders>
              <w:bottom w:val="single" w:sz="4" w:space="0" w:color="auto"/>
            </w:tcBorders>
            <w:vAlign w:val="center"/>
          </w:tcPr>
          <w:p w:rsidR="00FA448F" w:rsidRPr="00600156" w:rsidRDefault="00FA448F" w:rsidP="004E7BBB">
            <w:pPr>
              <w:pStyle w:val="NoSpacing"/>
            </w:pPr>
            <w:r w:rsidRPr="00600156">
              <w:rPr>
                <w:noProof/>
              </w:rPr>
              <w:t>Polyproplene</w:t>
            </w:r>
          </w:p>
        </w:tc>
        <w:tc>
          <w:tcPr>
            <w:tcW w:w="4451" w:type="dxa"/>
            <w:tcBorders>
              <w:bottom w:val="single" w:sz="4" w:space="0" w:color="auto"/>
            </w:tcBorders>
            <w:vAlign w:val="center"/>
          </w:tcPr>
          <w:p w:rsidR="00FA448F" w:rsidRPr="00600156" w:rsidRDefault="00FA448F" w:rsidP="00746426">
            <w:pPr>
              <w:pStyle w:val="NoSpacing"/>
            </w:pPr>
            <w:r w:rsidRPr="00600156">
              <w:t>Higher melting point (above 170</w:t>
            </w:r>
            <w:r w:rsidRPr="00600156">
              <w:rPr>
                <w:rStyle w:val="apple-style-span"/>
                <w:color w:val="000000"/>
                <w:sz w:val="26"/>
                <w:szCs w:val="26"/>
              </w:rPr>
              <w:t>°</w:t>
            </w:r>
            <w:r w:rsidR="00746426">
              <w:rPr>
                <w:rStyle w:val="apple-style-span"/>
                <w:color w:val="000000"/>
                <w:sz w:val="26"/>
                <w:szCs w:val="26"/>
              </w:rPr>
              <w:t xml:space="preserve"> C</w:t>
            </w:r>
            <w:r w:rsidRPr="00600156">
              <w:rPr>
                <w:rStyle w:val="apple-style-span"/>
                <w:color w:val="000000"/>
                <w:sz w:val="26"/>
                <w:szCs w:val="26"/>
              </w:rPr>
              <w:t>)</w:t>
            </w:r>
          </w:p>
          <w:p w:rsidR="00FA448F" w:rsidRPr="00600156" w:rsidRDefault="00FA448F" w:rsidP="004E7BBB">
            <w:pPr>
              <w:pStyle w:val="NoSpacing"/>
            </w:pPr>
            <w:r w:rsidRPr="00600156">
              <w:t>High elastic range</w:t>
            </w:r>
          </w:p>
        </w:tc>
      </w:tr>
      <w:tr w:rsidR="00FA448F" w:rsidRPr="00600156" w:rsidTr="00AD6DFC">
        <w:trPr>
          <w:jc w:val="center"/>
        </w:trPr>
        <w:tc>
          <w:tcPr>
            <w:tcW w:w="2088" w:type="dxa"/>
            <w:tcBorders>
              <w:top w:val="single" w:sz="4" w:space="0" w:color="auto"/>
              <w:bottom w:val="single" w:sz="4" w:space="0" w:color="auto"/>
            </w:tcBorders>
            <w:vAlign w:val="center"/>
          </w:tcPr>
          <w:p w:rsidR="00FA448F" w:rsidRPr="00600156" w:rsidRDefault="00FA448F" w:rsidP="004E7BBB">
            <w:pPr>
              <w:pStyle w:val="NoSpacing"/>
            </w:pPr>
            <w:r w:rsidRPr="00600156">
              <w:t>Absorber Tube</w:t>
            </w:r>
          </w:p>
        </w:tc>
        <w:tc>
          <w:tcPr>
            <w:tcW w:w="2790" w:type="dxa"/>
            <w:tcBorders>
              <w:top w:val="single" w:sz="4" w:space="0" w:color="auto"/>
              <w:bottom w:val="single" w:sz="4" w:space="0" w:color="auto"/>
            </w:tcBorders>
            <w:vAlign w:val="center"/>
          </w:tcPr>
          <w:p w:rsidR="00FA448F" w:rsidRPr="00600156" w:rsidRDefault="00FA448F" w:rsidP="004E7BBB">
            <w:pPr>
              <w:pStyle w:val="NoSpacing"/>
            </w:pPr>
            <w:r w:rsidRPr="00600156">
              <w:rPr>
                <w:noProof/>
              </w:rPr>
              <w:t>stainless steel pipe structure with chromium oxide coating</w:t>
            </w:r>
          </w:p>
        </w:tc>
        <w:tc>
          <w:tcPr>
            <w:tcW w:w="4451" w:type="dxa"/>
            <w:tcBorders>
              <w:top w:val="single" w:sz="4" w:space="0" w:color="auto"/>
              <w:bottom w:val="single" w:sz="4" w:space="0" w:color="auto"/>
            </w:tcBorders>
            <w:vAlign w:val="center"/>
          </w:tcPr>
          <w:p w:rsidR="00FA448F" w:rsidRPr="00600156" w:rsidRDefault="00FA448F" w:rsidP="004E7BBB">
            <w:pPr>
              <w:pStyle w:val="NoSpacing"/>
            </w:pPr>
            <w:r w:rsidRPr="00600156">
              <w:t>Rust protected</w:t>
            </w:r>
          </w:p>
          <w:p w:rsidR="00FA448F" w:rsidRPr="00600156" w:rsidRDefault="00FA448F" w:rsidP="004E7BBB">
            <w:pPr>
              <w:pStyle w:val="NoSpacing"/>
            </w:pPr>
            <w:r w:rsidRPr="00600156">
              <w:t>Non sticking</w:t>
            </w:r>
          </w:p>
          <w:p w:rsidR="00FA448F" w:rsidRPr="00600156" w:rsidRDefault="00FA448F" w:rsidP="004E7BBB">
            <w:pPr>
              <w:pStyle w:val="NoSpacing"/>
            </w:pPr>
            <w:r w:rsidRPr="00600156">
              <w:t>High melting point</w:t>
            </w:r>
          </w:p>
        </w:tc>
      </w:tr>
    </w:tbl>
    <w:p w:rsidR="0017439F" w:rsidRDefault="0017439F" w:rsidP="00853F3D">
      <w:pPr>
        <w:spacing w:line="480" w:lineRule="auto"/>
        <w:rPr>
          <w:rFonts w:asciiTheme="majorBidi" w:hAnsiTheme="majorBidi" w:cstheme="majorBidi"/>
          <w:b/>
          <w:noProof/>
          <w:sz w:val="26"/>
          <w:szCs w:val="26"/>
        </w:rPr>
      </w:pPr>
    </w:p>
    <w:p w:rsidR="00FA448F" w:rsidRPr="004E7BBB" w:rsidRDefault="006E142B" w:rsidP="00853F3D">
      <w:pPr>
        <w:spacing w:line="480" w:lineRule="auto"/>
        <w:rPr>
          <w:rFonts w:asciiTheme="majorBidi" w:hAnsiTheme="majorBidi" w:cstheme="majorBidi"/>
          <w:bCs/>
          <w:i/>
          <w:iCs/>
          <w:noProof/>
          <w:sz w:val="26"/>
          <w:szCs w:val="26"/>
        </w:rPr>
      </w:pPr>
      <w:r w:rsidRPr="004E7BBB">
        <w:rPr>
          <w:rFonts w:asciiTheme="majorBidi" w:hAnsiTheme="majorBidi" w:cstheme="majorBidi"/>
          <w:bCs/>
          <w:i/>
          <w:iCs/>
          <w:noProof/>
          <w:sz w:val="26"/>
          <w:szCs w:val="26"/>
        </w:rPr>
        <w:t xml:space="preserve">4.1 </w:t>
      </w:r>
      <w:r w:rsidR="00AD6DFC" w:rsidRPr="004E7BBB">
        <w:rPr>
          <w:rFonts w:asciiTheme="majorBidi" w:hAnsiTheme="majorBidi" w:cstheme="majorBidi"/>
          <w:bCs/>
          <w:i/>
          <w:iCs/>
          <w:noProof/>
          <w:sz w:val="26"/>
          <w:szCs w:val="26"/>
        </w:rPr>
        <w:t>Reflector foil</w:t>
      </w:r>
    </w:p>
    <w:p w:rsidR="00FA448F" w:rsidRDefault="00FA448F" w:rsidP="00853F3D">
      <w:pPr>
        <w:pStyle w:val="NoSpacing"/>
        <w:spacing w:line="480" w:lineRule="auto"/>
        <w:rPr>
          <w:rStyle w:val="apple-style-span"/>
          <w:color w:val="000000"/>
          <w:sz w:val="26"/>
          <w:szCs w:val="26"/>
        </w:rPr>
      </w:pPr>
      <w:r w:rsidRPr="00600156">
        <w:rPr>
          <w:noProof/>
        </w:rPr>
        <w:t xml:space="preserve">The material of the reflector foil is anodized silver coated aluminum mirror finished sheet with 0.4 mm thickness and 0.94 reflectivity. The reflectivity varies with the variation in wavelength of the light. The reflecting power of the aluminum-surfaced mirrors for sunrays is 0.85 with wavelenth </w:t>
      </w:r>
      <w:r w:rsidRPr="00600156">
        <w:rPr>
          <w:noProof/>
        </w:rPr>
        <w:lastRenderedPageBreak/>
        <w:t xml:space="preserve">range of 0.23µ to 0.6µ (where µ=10,000 angstroms) whereas the reflecting power of silver surfaced mirrors for the same wavelength range is 0.94. Further, </w:t>
      </w:r>
      <w:r w:rsidRPr="00600156">
        <w:rPr>
          <w:rStyle w:val="apple-style-span"/>
          <w:color w:val="000000"/>
          <w:sz w:val="26"/>
          <w:szCs w:val="26"/>
        </w:rPr>
        <w:t>aluminum oxide is formed rapidly on the surface of the aluminum metal mirrors which damages the surface and hence the reflectivity. However, the silver has quite higher optical reflectivity than aluminum as well as long life.</w:t>
      </w:r>
    </w:p>
    <w:p w:rsidR="00FA448F" w:rsidRPr="004E7BBB" w:rsidRDefault="006E142B" w:rsidP="00853F3D">
      <w:pPr>
        <w:spacing w:line="480" w:lineRule="auto"/>
        <w:rPr>
          <w:rFonts w:asciiTheme="majorBidi" w:hAnsiTheme="majorBidi" w:cstheme="majorBidi"/>
          <w:bCs/>
          <w:i/>
          <w:iCs/>
          <w:noProof/>
          <w:sz w:val="26"/>
          <w:szCs w:val="26"/>
        </w:rPr>
      </w:pPr>
      <w:r w:rsidRPr="004E7BBB">
        <w:rPr>
          <w:rFonts w:asciiTheme="majorBidi" w:hAnsiTheme="majorBidi" w:cstheme="majorBidi"/>
          <w:bCs/>
          <w:i/>
          <w:iCs/>
          <w:noProof/>
          <w:sz w:val="26"/>
          <w:szCs w:val="26"/>
        </w:rPr>
        <w:t xml:space="preserve">4.2 </w:t>
      </w:r>
      <w:r w:rsidR="004E7BBB">
        <w:rPr>
          <w:rFonts w:asciiTheme="majorBidi" w:hAnsiTheme="majorBidi" w:cstheme="majorBidi"/>
          <w:bCs/>
          <w:i/>
          <w:iCs/>
          <w:noProof/>
          <w:sz w:val="26"/>
          <w:szCs w:val="26"/>
        </w:rPr>
        <w:t>Ribs and supporting pipe</w:t>
      </w:r>
    </w:p>
    <w:p w:rsidR="00FA448F" w:rsidRPr="00600156" w:rsidRDefault="00FA448F" w:rsidP="00853F3D">
      <w:pPr>
        <w:pStyle w:val="NoSpacing"/>
        <w:spacing w:line="480" w:lineRule="auto"/>
        <w:rPr>
          <w:rStyle w:val="apple-style-span"/>
          <w:color w:val="000000"/>
          <w:sz w:val="26"/>
          <w:szCs w:val="26"/>
        </w:rPr>
      </w:pPr>
      <w:r w:rsidRPr="00600156">
        <w:rPr>
          <w:noProof/>
        </w:rPr>
        <w:t xml:space="preserve">The ribs with square cross section and the supporting pipe are made up of mild steel with </w:t>
      </w:r>
      <w:r w:rsidRPr="00600156">
        <w:rPr>
          <w:rStyle w:val="apple-style-span"/>
          <w:color w:val="000000"/>
          <w:sz w:val="26"/>
          <w:szCs w:val="26"/>
        </w:rPr>
        <w:t>0.25% Carbon and 0.4%</w:t>
      </w:r>
      <w:r w:rsidR="00746426">
        <w:rPr>
          <w:rStyle w:val="apple-style-span"/>
          <w:color w:val="000000"/>
          <w:sz w:val="26"/>
          <w:szCs w:val="26"/>
        </w:rPr>
        <w:t xml:space="preserve"> </w:t>
      </w:r>
      <w:r w:rsidRPr="00600156">
        <w:rPr>
          <w:rStyle w:val="apple-style-span"/>
          <w:color w:val="000000"/>
          <w:sz w:val="26"/>
          <w:szCs w:val="26"/>
        </w:rPr>
        <w:t>-</w:t>
      </w:r>
      <w:r w:rsidR="00746426">
        <w:rPr>
          <w:rStyle w:val="apple-style-span"/>
          <w:color w:val="000000"/>
          <w:sz w:val="26"/>
          <w:szCs w:val="26"/>
        </w:rPr>
        <w:t xml:space="preserve"> </w:t>
      </w:r>
      <w:r w:rsidRPr="00600156">
        <w:rPr>
          <w:rStyle w:val="apple-style-span"/>
          <w:color w:val="000000"/>
          <w:sz w:val="26"/>
          <w:szCs w:val="26"/>
        </w:rPr>
        <w:t>0.7% manganese and some other metals. Carbon makes mild steel stronger and stiffer and makes it vulnerable to rust.</w:t>
      </w:r>
    </w:p>
    <w:p w:rsidR="00FA448F" w:rsidRPr="004E7BBB" w:rsidRDefault="00BB056F" w:rsidP="00853F3D">
      <w:pPr>
        <w:spacing w:after="240" w:line="480" w:lineRule="auto"/>
        <w:jc w:val="both"/>
        <w:rPr>
          <w:rFonts w:asciiTheme="majorBidi" w:hAnsiTheme="majorBidi" w:cstheme="majorBidi"/>
          <w:bCs/>
          <w:i/>
          <w:iCs/>
          <w:noProof/>
          <w:sz w:val="26"/>
          <w:szCs w:val="26"/>
        </w:rPr>
      </w:pPr>
      <w:r w:rsidRPr="004E7BBB">
        <w:rPr>
          <w:rFonts w:asciiTheme="majorBidi" w:hAnsiTheme="majorBidi" w:cstheme="majorBidi"/>
          <w:bCs/>
          <w:i/>
          <w:iCs/>
          <w:noProof/>
          <w:sz w:val="26"/>
          <w:szCs w:val="26"/>
        </w:rPr>
        <w:t xml:space="preserve">4.3 </w:t>
      </w:r>
      <w:r w:rsidR="004E7BBB">
        <w:rPr>
          <w:rFonts w:asciiTheme="majorBidi" w:hAnsiTheme="majorBidi" w:cstheme="majorBidi"/>
          <w:bCs/>
          <w:i/>
          <w:iCs/>
          <w:noProof/>
          <w:sz w:val="26"/>
          <w:szCs w:val="26"/>
        </w:rPr>
        <w:t>Parabolic ribs</w:t>
      </w:r>
    </w:p>
    <w:p w:rsidR="004E7BBB" w:rsidRDefault="00FA448F" w:rsidP="00853F3D">
      <w:pPr>
        <w:pStyle w:val="NoSpacing"/>
        <w:spacing w:line="480" w:lineRule="auto"/>
        <w:rPr>
          <w:rStyle w:val="apple-style-span"/>
          <w:color w:val="000000"/>
          <w:sz w:val="26"/>
          <w:szCs w:val="26"/>
        </w:rPr>
      </w:pPr>
      <w:r w:rsidRPr="00600156">
        <w:rPr>
          <w:noProof/>
        </w:rPr>
        <w:t xml:space="preserve">The parabolic ribs which supports the collector are made up of polyproplene. </w:t>
      </w:r>
      <w:r w:rsidRPr="00600156">
        <w:rPr>
          <w:rStyle w:val="apple-style-span"/>
          <w:color w:val="000000"/>
          <w:sz w:val="26"/>
          <w:szCs w:val="26"/>
        </w:rPr>
        <w:t xml:space="preserve">It is hard and tough and is used to make molded articles and fibers. </w:t>
      </w:r>
      <w:proofErr w:type="gramStart"/>
      <w:r w:rsidRPr="00600156">
        <w:rPr>
          <w:rStyle w:val="apple-style-span"/>
          <w:color w:val="000000"/>
          <w:sz w:val="26"/>
          <w:szCs w:val="26"/>
        </w:rPr>
        <w:t>Having melting point above 170°</w:t>
      </w:r>
      <w:r w:rsidR="00C935A7">
        <w:rPr>
          <w:rStyle w:val="apple-style-span"/>
          <w:color w:val="000000"/>
          <w:sz w:val="26"/>
          <w:szCs w:val="26"/>
        </w:rPr>
        <w:t xml:space="preserve"> </w:t>
      </w:r>
      <w:r w:rsidRPr="00600156">
        <w:rPr>
          <w:rStyle w:val="apple-style-span"/>
          <w:color w:val="000000"/>
          <w:sz w:val="26"/>
          <w:szCs w:val="26"/>
        </w:rPr>
        <w:t>C with a higher elastic range.</w:t>
      </w:r>
      <w:proofErr w:type="gramEnd"/>
    </w:p>
    <w:p w:rsidR="00FA448F" w:rsidRPr="004E7BBB" w:rsidRDefault="00BB056F" w:rsidP="00853F3D">
      <w:pPr>
        <w:spacing w:line="480" w:lineRule="auto"/>
        <w:rPr>
          <w:rFonts w:asciiTheme="majorBidi" w:hAnsiTheme="majorBidi" w:cstheme="majorBidi"/>
          <w:bCs/>
          <w:i/>
          <w:iCs/>
          <w:noProof/>
          <w:sz w:val="26"/>
          <w:szCs w:val="26"/>
        </w:rPr>
      </w:pPr>
      <w:r w:rsidRPr="004E7BBB">
        <w:rPr>
          <w:rFonts w:asciiTheme="majorBidi" w:hAnsiTheme="majorBidi" w:cstheme="majorBidi"/>
          <w:bCs/>
          <w:i/>
          <w:iCs/>
          <w:noProof/>
          <w:sz w:val="26"/>
          <w:szCs w:val="26"/>
        </w:rPr>
        <w:t xml:space="preserve">4.4 </w:t>
      </w:r>
      <w:r w:rsidR="004E7BBB">
        <w:rPr>
          <w:rFonts w:asciiTheme="majorBidi" w:hAnsiTheme="majorBidi" w:cstheme="majorBidi"/>
          <w:bCs/>
          <w:i/>
          <w:iCs/>
          <w:noProof/>
          <w:sz w:val="26"/>
          <w:szCs w:val="26"/>
        </w:rPr>
        <w:t>Absorber tube</w:t>
      </w:r>
    </w:p>
    <w:p w:rsidR="00FA448F" w:rsidRPr="00600156" w:rsidRDefault="00FA448F" w:rsidP="00853F3D">
      <w:pPr>
        <w:pStyle w:val="NoSpacing"/>
        <w:spacing w:line="480" w:lineRule="auto"/>
      </w:pPr>
      <w:r w:rsidRPr="00600156">
        <w:rPr>
          <w:noProof/>
        </w:rPr>
        <w:t xml:space="preserve">The absorber tube being the most important part is composed of stainless steel pipe structure with selective coatings of chromium oxide (red chrome). </w:t>
      </w:r>
      <w:r w:rsidRPr="00600156">
        <w:rPr>
          <w:rStyle w:val="apple-style-span"/>
          <w:color w:val="000000"/>
          <w:sz w:val="26"/>
          <w:szCs w:val="26"/>
        </w:rPr>
        <w:t>Chromium that is responsible for making steel stainless, when added to the iron and carbon that make ordinary steel, react with oxygen to form an airtight coating. The airtight coating in turn protects the steel from rust.</w:t>
      </w:r>
      <w:r w:rsidR="00730125">
        <w:rPr>
          <w:rStyle w:val="apple-style-span"/>
          <w:color w:val="000000"/>
          <w:sz w:val="26"/>
          <w:szCs w:val="26"/>
        </w:rPr>
        <w:t xml:space="preserve"> </w:t>
      </w:r>
      <w:r w:rsidRPr="00600156">
        <w:rPr>
          <w:rStyle w:val="apple-style-span"/>
          <w:color w:val="000000"/>
          <w:sz w:val="26"/>
          <w:szCs w:val="26"/>
        </w:rPr>
        <w:t>The reason for preferring stainless steel over aluminum is that the coefficient of expansion of stainless is quite higher as compared to that of aluminum.</w:t>
      </w:r>
    </w:p>
    <w:p w:rsidR="00845589"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lastRenderedPageBreak/>
        <w:t xml:space="preserve">5 </w:t>
      </w:r>
      <w:proofErr w:type="gramStart"/>
      <w:r w:rsidR="00845589" w:rsidRPr="00600156">
        <w:rPr>
          <w:rFonts w:asciiTheme="majorBidi" w:hAnsiTheme="majorBidi" w:cstheme="majorBidi"/>
          <w:b/>
          <w:bCs/>
          <w:sz w:val="24"/>
          <w:szCs w:val="24"/>
        </w:rPr>
        <w:t>Methodology</w:t>
      </w:r>
      <w:proofErr w:type="gramEnd"/>
    </w:p>
    <w:p w:rsidR="004E0C53" w:rsidRDefault="004E0C53" w:rsidP="008B32F5">
      <w:pPr>
        <w:pStyle w:val="NoSpacing"/>
        <w:spacing w:line="480" w:lineRule="auto"/>
      </w:pPr>
      <w:r w:rsidRPr="00600156">
        <w:t xml:space="preserve">For the given location (i.e. Multan City in Punjab Province of Pakistan), the variation in the intensity of sun light due to seasonal </w:t>
      </w:r>
      <w:r w:rsidR="00E531CE" w:rsidRPr="00600156">
        <w:t>variation</w:t>
      </w:r>
      <w:r w:rsidRPr="00600156">
        <w:t xml:space="preserve"> pattern is </w:t>
      </w:r>
      <w:r w:rsidR="00730125" w:rsidRPr="00600156">
        <w:t>estimated</w:t>
      </w:r>
      <w:r w:rsidR="00730125">
        <w:t>.</w:t>
      </w:r>
      <w:r w:rsidR="00730125" w:rsidRPr="00600156">
        <w:t xml:space="preserve"> Then</w:t>
      </w:r>
      <w:r w:rsidR="00E531CE" w:rsidRPr="00600156">
        <w:t xml:space="preserve"> t</w:t>
      </w:r>
      <w:r w:rsidRPr="00600156">
        <w:t xml:space="preserve">he flux hitting a </w:t>
      </w:r>
      <w:r w:rsidR="00E36536" w:rsidRPr="00600156">
        <w:t>tilted plane</w:t>
      </w:r>
      <w:r w:rsidRPr="00600156">
        <w:t xml:space="preserve"> at any moment</w:t>
      </w:r>
      <w:r w:rsidR="00E531CE" w:rsidRPr="00600156">
        <w:t xml:space="preserve"> is obtained. For 150</w:t>
      </w:r>
      <w:r w:rsidR="00746426">
        <w:t xml:space="preserve"> </w:t>
      </w:r>
      <w:r w:rsidR="00E531CE" w:rsidRPr="00600156">
        <w:t xml:space="preserve">C the mass flow rate and heat required is calculated based on the principles of heat transfer. Design of parabolic solar collector is done with </w:t>
      </w:r>
      <w:proofErr w:type="gramStart"/>
      <w:r w:rsidR="00E06669">
        <w:t>a commercial</w:t>
      </w:r>
      <w:proofErr w:type="gramEnd"/>
      <w:r w:rsidR="00746426">
        <w:t xml:space="preserve"> CAD software.</w:t>
      </w:r>
      <w:r w:rsidR="008B32F5">
        <w:t xml:space="preserve"> The methodology adopted is as under.</w:t>
      </w:r>
    </w:p>
    <w:p w:rsidR="00F31A0D" w:rsidRPr="00F31A0D" w:rsidRDefault="008B32F5" w:rsidP="00F31A0D">
      <w:pPr>
        <w:spacing w:after="0" w:line="360" w:lineRule="auto"/>
        <w:jc w:val="both"/>
        <w:rPr>
          <w:rFonts w:ascii="Times New Roman" w:eastAsia="Times New Roman" w:hAnsi="Times New Roman" w:cs="Times New Roman"/>
          <w:sz w:val="26"/>
          <w:szCs w:val="26"/>
          <w:lang w:val="es-ES"/>
        </w:rPr>
      </w:pPr>
      <w:proofErr w:type="gramStart"/>
      <w:r>
        <w:rPr>
          <w:rFonts w:ascii="Times New Roman" w:eastAsia="Times New Roman" w:hAnsi="Times New Roman" w:cs="Times New Roman"/>
          <w:sz w:val="26"/>
          <w:szCs w:val="26"/>
        </w:rPr>
        <w:t>I</w:t>
      </w:r>
      <w:r w:rsidR="00F31A0D" w:rsidRPr="00F31A0D">
        <w:rPr>
          <w:rFonts w:ascii="Times New Roman" w:eastAsia="Times New Roman" w:hAnsi="Times New Roman" w:cs="Times New Roman"/>
          <w:sz w:val="26"/>
          <w:szCs w:val="26"/>
        </w:rPr>
        <w:t>n case of a titled surface facing towards south (i.e.</w:t>
      </w:r>
      <w:proofErr w:type="gramEnd"/>
      <w:r w:rsidR="00F31A0D" w:rsidRPr="00F31A0D">
        <w:rPr>
          <w:rFonts w:ascii="Times New Roman" w:eastAsia="Times New Roman" w:hAnsi="Times New Roman" w:cs="Times New Roman"/>
          <w:sz w:val="26"/>
          <w:szCs w:val="26"/>
        </w:rPr>
        <w:t xml:space="preserve">   γ</w:t>
      </w:r>
      <w:r w:rsidR="00F31A0D" w:rsidRPr="00F31A0D">
        <w:rPr>
          <w:rFonts w:ascii="Times New Roman" w:eastAsia="Times New Roman" w:hAnsi="Times New Roman" w:cs="Times New Roman"/>
          <w:sz w:val="26"/>
          <w:szCs w:val="26"/>
          <w:lang w:val="es-ES"/>
        </w:rPr>
        <w:t xml:space="preserve"> = 0°):</w:t>
      </w:r>
    </w:p>
    <w:p w:rsidR="00F31A0D" w:rsidRPr="00F31A0D" w:rsidRDefault="00F31A0D" w:rsidP="00F31A0D">
      <w:pPr>
        <w:spacing w:after="0" w:line="240" w:lineRule="auto"/>
        <w:jc w:val="both"/>
        <w:rPr>
          <w:rFonts w:ascii="Times New Roman" w:eastAsia="Times New Roman" w:hAnsi="Times New Roman" w:cs="Times New Roman"/>
          <w:sz w:val="26"/>
          <w:szCs w:val="26"/>
          <w:lang w:val="es-ES"/>
        </w:rPr>
      </w:pPr>
    </w:p>
    <w:p w:rsidR="00F31A0D" w:rsidRPr="00F31A0D" w:rsidRDefault="00F31A0D" w:rsidP="00F31A0D">
      <w:pPr>
        <w:spacing w:after="0" w:line="360" w:lineRule="auto"/>
        <w:rPr>
          <w:rFonts w:ascii="Times New Roman" w:eastAsia="Times New Roman" w:hAnsi="Times New Roman" w:cs="Times New Roman"/>
          <w:sz w:val="28"/>
          <w:szCs w:val="28"/>
          <w:lang w:val="es-ES"/>
        </w:rPr>
      </w:pPr>
      <w:proofErr w:type="spellStart"/>
      <w:proofErr w:type="gram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θ</w:t>
      </w:r>
      <w:proofErr w:type="gramEnd"/>
      <w:r w:rsidRPr="00F31A0D">
        <w:rPr>
          <w:rFonts w:ascii="Times New Roman" w:eastAsia="Times New Roman" w:hAnsi="Times New Roman" w:cs="Times New Roman"/>
          <w:sz w:val="28"/>
          <w:szCs w:val="28"/>
          <w:lang w:val="es-ES"/>
        </w:rPr>
        <w:t xml:space="preserve"> = sin </w:t>
      </w:r>
      <w:r w:rsidRPr="00F31A0D">
        <w:rPr>
          <w:rFonts w:ascii="Times New Roman" w:eastAsia="Times New Roman" w:hAnsi="Times New Roman" w:cs="Times New Roman"/>
          <w:sz w:val="28"/>
          <w:szCs w:val="28"/>
        </w:rPr>
        <w:t>δ</w:t>
      </w:r>
      <w:r w:rsidRPr="00F31A0D">
        <w:rPr>
          <w:rFonts w:ascii="Times New Roman" w:eastAsia="Times New Roman" w:hAnsi="Times New Roman" w:cs="Times New Roman"/>
          <w:sz w:val="28"/>
          <w:szCs w:val="28"/>
          <w:lang w:val="es-ES"/>
        </w:rPr>
        <w:t xml:space="preserve"> sin(</w:t>
      </w:r>
      <w:r w:rsidRPr="00F31A0D">
        <w:rPr>
          <w:rFonts w:ascii="Times New Roman" w:eastAsia="Times New Roman" w:hAnsi="Times New Roman" w:cs="Times New Roman"/>
          <w:sz w:val="28"/>
          <w:szCs w:val="28"/>
        </w:rPr>
        <w:t>φ</w:t>
      </w:r>
      <w:r w:rsidRPr="00F31A0D">
        <w:rPr>
          <w:rFonts w:ascii="Times New Roman" w:eastAsia="Times New Roman" w:hAnsi="Times New Roman" w:cs="Times New Roman"/>
          <w:sz w:val="28"/>
          <w:szCs w:val="28"/>
          <w:lang w:val="es-ES"/>
        </w:rPr>
        <w:t xml:space="preserve"> – </w:t>
      </w:r>
      <w:r w:rsidRPr="00F31A0D">
        <w:rPr>
          <w:rFonts w:ascii="Times New Roman" w:eastAsia="Times New Roman" w:hAnsi="Times New Roman" w:cs="Times New Roman"/>
          <w:sz w:val="28"/>
          <w:szCs w:val="28"/>
        </w:rPr>
        <w:t>β</w:t>
      </w:r>
      <w:r w:rsidRPr="00F31A0D">
        <w:rPr>
          <w:rFonts w:ascii="Times New Roman" w:eastAsia="Times New Roman" w:hAnsi="Times New Roman" w:cs="Times New Roman"/>
          <w:sz w:val="28"/>
          <w:szCs w:val="28"/>
          <w:lang w:val="es-ES"/>
        </w:rPr>
        <w:t xml:space="preserve">) +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δ</w:t>
      </w:r>
      <w:r w:rsidR="00E06669">
        <w:rPr>
          <w:rFonts w:ascii="Times New Roman" w:eastAsia="Times New Roman" w:hAnsi="Times New Roman" w:cs="Times New Roman"/>
          <w:sz w:val="28"/>
          <w:szCs w:val="28"/>
        </w:rPr>
        <w:t xml:space="preserve">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ω</w:t>
      </w:r>
      <w:r w:rsidR="00E06669">
        <w:rPr>
          <w:rFonts w:ascii="Times New Roman" w:eastAsia="Times New Roman" w:hAnsi="Times New Roman" w:cs="Times New Roman"/>
          <w:sz w:val="28"/>
          <w:szCs w:val="28"/>
        </w:rPr>
        <w:t xml:space="preserve">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lang w:val="es-ES"/>
        </w:rPr>
        <w:t xml:space="preserve"> (</w:t>
      </w:r>
      <w:r w:rsidRPr="00F31A0D">
        <w:rPr>
          <w:rFonts w:ascii="Times New Roman" w:eastAsia="Times New Roman" w:hAnsi="Times New Roman" w:cs="Times New Roman"/>
          <w:sz w:val="28"/>
          <w:szCs w:val="28"/>
        </w:rPr>
        <w:t>φ</w:t>
      </w:r>
      <w:r w:rsidRPr="00F31A0D">
        <w:rPr>
          <w:rFonts w:ascii="Times New Roman" w:eastAsia="Times New Roman" w:hAnsi="Times New Roman" w:cs="Times New Roman"/>
          <w:sz w:val="28"/>
          <w:szCs w:val="28"/>
          <w:lang w:val="es-ES"/>
        </w:rPr>
        <w:t xml:space="preserve"> – </w:t>
      </w:r>
      <w:r w:rsidRPr="00F31A0D">
        <w:rPr>
          <w:rFonts w:ascii="Times New Roman" w:eastAsia="Times New Roman" w:hAnsi="Times New Roman" w:cs="Times New Roman"/>
          <w:sz w:val="28"/>
          <w:szCs w:val="28"/>
        </w:rPr>
        <w:t>β</w:t>
      </w:r>
      <w:r w:rsidRPr="00F31A0D">
        <w:rPr>
          <w:rFonts w:ascii="Times New Roman" w:eastAsia="Times New Roman" w:hAnsi="Times New Roman" w:cs="Times New Roman"/>
          <w:sz w:val="28"/>
          <w:szCs w:val="28"/>
          <w:lang w:val="es-ES"/>
        </w:rPr>
        <w:t xml:space="preserve">) </w:t>
      </w:r>
      <w:r w:rsidRPr="00F31A0D">
        <w:rPr>
          <w:rFonts w:ascii="Times New Roman" w:eastAsia="Times New Roman" w:hAnsi="Times New Roman" w:cs="Times New Roman"/>
          <w:sz w:val="28"/>
          <w:szCs w:val="28"/>
          <w:lang w:val="es-ES"/>
        </w:rPr>
        <w:tab/>
      </w:r>
      <w:r w:rsidRPr="00F31A0D">
        <w:rPr>
          <w:rFonts w:ascii="Times New Roman" w:eastAsia="Times New Roman" w:hAnsi="Times New Roman" w:cs="Times New Roman"/>
          <w:sz w:val="28"/>
          <w:szCs w:val="28"/>
          <w:lang w:val="es-ES"/>
        </w:rPr>
        <w:tab/>
        <w:t xml:space="preserve">  </w:t>
      </w:r>
      <w:r w:rsidRPr="00F31A0D">
        <w:rPr>
          <w:rFonts w:ascii="Times New Roman" w:eastAsia="Times New Roman" w:hAnsi="Times New Roman" w:cs="Times New Roman"/>
          <w:b/>
          <w:bCs/>
          <w:sz w:val="24"/>
          <w:szCs w:val="24"/>
          <w:lang w:val="es-ES"/>
        </w:rPr>
        <w:t xml:space="preserve">----------- </w:t>
      </w:r>
      <w:r w:rsidR="008B32F5">
        <w:rPr>
          <w:rFonts w:ascii="Times New Roman" w:eastAsia="Times New Roman" w:hAnsi="Times New Roman" w:cs="Times New Roman"/>
          <w:b/>
          <w:bCs/>
          <w:sz w:val="24"/>
          <w:szCs w:val="24"/>
          <w:lang w:val="es-ES"/>
        </w:rPr>
        <w:t>(</w:t>
      </w:r>
      <w:r w:rsidRPr="00F31A0D">
        <w:rPr>
          <w:rFonts w:ascii="Times New Roman" w:eastAsia="Times New Roman" w:hAnsi="Times New Roman" w:cs="Times New Roman"/>
          <w:b/>
          <w:bCs/>
          <w:sz w:val="24"/>
          <w:szCs w:val="24"/>
          <w:lang w:val="es-ES"/>
        </w:rPr>
        <w:t>1)</w:t>
      </w:r>
    </w:p>
    <w:p w:rsidR="00F31A0D" w:rsidRPr="00F31A0D" w:rsidRDefault="00F31A0D" w:rsidP="00F31A0D">
      <w:pPr>
        <w:spacing w:after="0" w:line="360" w:lineRule="auto"/>
        <w:jc w:val="center"/>
        <w:rPr>
          <w:rFonts w:ascii="Times New Roman" w:eastAsia="Times New Roman" w:hAnsi="Times New Roman" w:cs="Times New Roman"/>
          <w:sz w:val="28"/>
          <w:szCs w:val="28"/>
          <w:lang w:val="es-ES"/>
        </w:rPr>
      </w:pPr>
    </w:p>
    <w:p w:rsidR="00F31A0D" w:rsidRPr="00F31A0D" w:rsidRDefault="00F31A0D" w:rsidP="00F31A0D">
      <w:pPr>
        <w:spacing w:after="0" w:line="360" w:lineRule="auto"/>
        <w:rPr>
          <w:rFonts w:ascii="Times New Roman" w:eastAsia="Times New Roman" w:hAnsi="Times New Roman" w:cs="Times New Roman"/>
          <w:sz w:val="26"/>
          <w:szCs w:val="26"/>
        </w:rPr>
      </w:pPr>
      <w:r w:rsidRPr="00F31A0D">
        <w:rPr>
          <w:rFonts w:ascii="Times New Roman" w:eastAsia="Times New Roman" w:hAnsi="Times New Roman" w:cs="Times New Roman"/>
          <w:sz w:val="26"/>
          <w:szCs w:val="26"/>
        </w:rPr>
        <w:t>While for the horizontal plane:</w:t>
      </w:r>
    </w:p>
    <w:p w:rsidR="00F31A0D" w:rsidRPr="00F31A0D" w:rsidRDefault="00F31A0D" w:rsidP="00F31A0D">
      <w:pPr>
        <w:spacing w:after="0" w:line="360" w:lineRule="auto"/>
        <w:rPr>
          <w:rFonts w:ascii="Times New Roman" w:eastAsia="Times New Roman" w:hAnsi="Times New Roman" w:cs="Times New Roman"/>
          <w:sz w:val="26"/>
          <w:szCs w:val="26"/>
        </w:rPr>
      </w:pPr>
    </w:p>
    <w:p w:rsidR="00F31A0D" w:rsidRPr="00F31A0D" w:rsidRDefault="00F31A0D" w:rsidP="00F31A0D">
      <w:pPr>
        <w:spacing w:after="0" w:line="360" w:lineRule="auto"/>
        <w:rPr>
          <w:rFonts w:ascii="Times New Roman" w:eastAsia="Times New Roman" w:hAnsi="Times New Roman" w:cs="Times New Roman"/>
          <w:sz w:val="28"/>
          <w:szCs w:val="28"/>
          <w:lang w:val="es-ES"/>
        </w:rPr>
      </w:pPr>
      <w:proofErr w:type="spellStart"/>
      <w:proofErr w:type="gramStart"/>
      <w:r w:rsidRPr="00F31A0D">
        <w:rPr>
          <w:rFonts w:ascii="Times New Roman" w:eastAsia="Times New Roman" w:hAnsi="Times New Roman" w:cs="Times New Roman"/>
          <w:sz w:val="28"/>
          <w:szCs w:val="28"/>
          <w:lang w:val="es-ES"/>
        </w:rPr>
        <w:t>cos</w:t>
      </w:r>
      <w:proofErr w:type="spellEnd"/>
      <w:proofErr w:type="gramEnd"/>
      <m:oMath>
        <m:sSub>
          <m:sSubPr>
            <m:ctrlPr>
              <w:rPr>
                <w:rFonts w:ascii="Cambria Math" w:eastAsia="Times New Roman" w:hAnsi="Cambria Math" w:cs="Times New Roman"/>
                <w:i/>
                <w:sz w:val="28"/>
                <w:szCs w:val="28"/>
              </w:rPr>
            </m:ctrlPr>
          </m:sSubPr>
          <m:e>
            <m:r>
              <m:rPr>
                <m:sty m:val="p"/>
              </m:rPr>
              <w:rPr>
                <w:rFonts w:ascii="Cambria Math" w:eastAsia="Times New Roman" w:hAnsi="Cambria Math" w:cs="Times New Roman"/>
                <w:sz w:val="28"/>
                <w:szCs w:val="28"/>
              </w:rPr>
              <m:t>θ</m:t>
            </m:r>
          </m:e>
          <m:sub>
            <m:r>
              <w:rPr>
                <w:rFonts w:ascii="Cambria Math" w:eastAsia="Times New Roman" w:hAnsi="Cambria Math" w:cs="Times New Roman"/>
                <w:sz w:val="28"/>
                <w:szCs w:val="28"/>
              </w:rPr>
              <m:t>z</m:t>
            </m:r>
          </m:sub>
        </m:sSub>
      </m:oMath>
      <w:r w:rsidRPr="00F31A0D">
        <w:rPr>
          <w:rFonts w:ascii="Times New Roman" w:eastAsia="Times New Roman" w:hAnsi="Times New Roman" w:cs="Times New Roman"/>
          <w:sz w:val="28"/>
          <w:szCs w:val="28"/>
          <w:lang w:val="es-ES"/>
        </w:rPr>
        <w:t xml:space="preserve">= sin </w:t>
      </w:r>
      <w:r w:rsidRPr="00F31A0D">
        <w:rPr>
          <w:rFonts w:ascii="Times New Roman" w:eastAsia="Times New Roman" w:hAnsi="Times New Roman" w:cs="Times New Roman"/>
          <w:sz w:val="28"/>
          <w:szCs w:val="28"/>
        </w:rPr>
        <w:t>φ</w:t>
      </w:r>
      <w:r w:rsidRPr="00F31A0D">
        <w:rPr>
          <w:rFonts w:ascii="Times New Roman" w:eastAsia="Times New Roman" w:hAnsi="Times New Roman" w:cs="Times New Roman"/>
          <w:sz w:val="28"/>
          <w:szCs w:val="28"/>
          <w:lang w:val="es-ES"/>
        </w:rPr>
        <w:t xml:space="preserve">  sin </w:t>
      </w:r>
      <w:r w:rsidRPr="00F31A0D">
        <w:rPr>
          <w:rFonts w:ascii="Times New Roman" w:eastAsia="Times New Roman" w:hAnsi="Times New Roman" w:cs="Times New Roman"/>
          <w:sz w:val="28"/>
          <w:szCs w:val="28"/>
        </w:rPr>
        <w:t>δ</w:t>
      </w:r>
      <w:r w:rsidRPr="00F31A0D">
        <w:rPr>
          <w:rFonts w:ascii="Times New Roman" w:eastAsia="Times New Roman" w:hAnsi="Times New Roman" w:cs="Times New Roman"/>
          <w:sz w:val="28"/>
          <w:szCs w:val="28"/>
          <w:lang w:val="es-ES"/>
        </w:rPr>
        <w:t xml:space="preserve"> +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 xml:space="preserve">φ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 xml:space="preserve">δ </w:t>
      </w:r>
      <w:proofErr w:type="spellStart"/>
      <w:r w:rsidRPr="00F31A0D">
        <w:rPr>
          <w:rFonts w:ascii="Times New Roman" w:eastAsia="Times New Roman" w:hAnsi="Times New Roman" w:cs="Times New Roman"/>
          <w:sz w:val="28"/>
          <w:szCs w:val="28"/>
          <w:lang w:val="es-ES"/>
        </w:rPr>
        <w:t>cos</w:t>
      </w:r>
      <w:proofErr w:type="spellEnd"/>
      <w:r w:rsidRPr="00F31A0D">
        <w:rPr>
          <w:rFonts w:ascii="Times New Roman" w:eastAsia="Times New Roman" w:hAnsi="Times New Roman" w:cs="Times New Roman"/>
          <w:sz w:val="28"/>
          <w:szCs w:val="28"/>
        </w:rPr>
        <w:t xml:space="preserve">ω </w:t>
      </w:r>
      <w:r w:rsidRPr="00F31A0D">
        <w:rPr>
          <w:rFonts w:ascii="Times New Roman" w:eastAsia="Times New Roman" w:hAnsi="Times New Roman" w:cs="Times New Roman"/>
          <w:sz w:val="28"/>
          <w:szCs w:val="28"/>
        </w:rPr>
        <w:tab/>
      </w:r>
      <w:r w:rsidRPr="00F31A0D">
        <w:rPr>
          <w:rFonts w:ascii="Times New Roman" w:eastAsia="Times New Roman" w:hAnsi="Times New Roman" w:cs="Times New Roman"/>
          <w:sz w:val="28"/>
          <w:szCs w:val="28"/>
        </w:rPr>
        <w:tab/>
      </w:r>
      <w:r w:rsidRPr="00F31A0D">
        <w:rPr>
          <w:rFonts w:ascii="Times New Roman" w:eastAsia="Times New Roman" w:hAnsi="Times New Roman" w:cs="Times New Roman"/>
          <w:sz w:val="28"/>
          <w:szCs w:val="28"/>
        </w:rPr>
        <w:tab/>
      </w:r>
      <w:r w:rsidRPr="00F31A0D">
        <w:rPr>
          <w:rFonts w:ascii="Times New Roman" w:eastAsia="Times New Roman" w:hAnsi="Times New Roman" w:cs="Times New Roman"/>
          <w:sz w:val="28"/>
          <w:szCs w:val="28"/>
        </w:rPr>
        <w:tab/>
        <w:t xml:space="preserve">  </w:t>
      </w:r>
      <w:r w:rsidRPr="00F31A0D">
        <w:rPr>
          <w:rFonts w:ascii="Times New Roman" w:eastAsia="Times New Roman" w:hAnsi="Times New Roman" w:cs="Times New Roman"/>
          <w:b/>
          <w:sz w:val="24"/>
          <w:szCs w:val="24"/>
          <w:lang w:val="es-ES"/>
        </w:rPr>
        <w:t xml:space="preserve">----------- </w:t>
      </w:r>
      <w:r w:rsidR="008B32F5">
        <w:rPr>
          <w:rFonts w:ascii="Times New Roman" w:eastAsia="Times New Roman" w:hAnsi="Times New Roman" w:cs="Times New Roman"/>
          <w:b/>
          <w:bCs/>
          <w:sz w:val="24"/>
          <w:szCs w:val="24"/>
          <w:lang w:val="es-ES"/>
        </w:rPr>
        <w:t>(</w:t>
      </w:r>
      <w:r w:rsidRPr="00F31A0D">
        <w:rPr>
          <w:rFonts w:ascii="Times New Roman" w:eastAsia="Times New Roman" w:hAnsi="Times New Roman" w:cs="Times New Roman"/>
          <w:b/>
          <w:bCs/>
          <w:sz w:val="24"/>
          <w:szCs w:val="24"/>
          <w:lang w:val="es-ES"/>
        </w:rPr>
        <w:t>2)</w:t>
      </w:r>
    </w:p>
    <w:p w:rsidR="00F31A0D" w:rsidRPr="00F31A0D" w:rsidRDefault="00F31A0D" w:rsidP="00F31A0D">
      <w:pPr>
        <w:spacing w:after="0" w:line="360" w:lineRule="auto"/>
        <w:rPr>
          <w:rFonts w:ascii="Times New Roman" w:eastAsia="Times New Roman" w:hAnsi="Times New Roman" w:cs="Times New Roman"/>
          <w:sz w:val="24"/>
          <w:szCs w:val="24"/>
        </w:rPr>
      </w:pPr>
      <w:r w:rsidRPr="00F31A0D">
        <w:rPr>
          <w:rFonts w:ascii="Times New Roman" w:eastAsia="Times New Roman" w:hAnsi="Times New Roman" w:cs="Times New Roman"/>
          <w:sz w:val="24"/>
          <w:szCs w:val="24"/>
        </w:rPr>
        <w:br/>
        <w:t>So,</w:t>
      </w:r>
      <w:r w:rsidRPr="00F31A0D">
        <w:rPr>
          <w:rFonts w:ascii="Times New Roman" w:eastAsia="Times New Roman" w:hAnsi="Times New Roman" w:cs="Times New Roman"/>
          <w:sz w:val="24"/>
          <w:szCs w:val="24"/>
        </w:rPr>
        <w:tab/>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b</m:t>
            </m:r>
          </m:sub>
        </m:sSub>
      </m:oMath>
      <w:r w:rsidRPr="00F31A0D">
        <w:rPr>
          <w:rFonts w:ascii="Times New Roman" w:eastAsia="Times New Roman" w:hAnsi="Times New Roman" w:cs="Times New Roman"/>
          <w:sz w:val="28"/>
          <w:szCs w:val="28"/>
        </w:rPr>
        <w:t>=</w:t>
      </w:r>
      <m:oMath>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Cos θ</m:t>
            </m:r>
          </m:num>
          <m:den>
            <m:r>
              <m:rPr>
                <m:sty m:val="p"/>
              </m:rPr>
              <w:rPr>
                <w:rFonts w:ascii="Cambria Math" w:eastAsia="Times New Roman" w:hAnsi="Cambria Math" w:cs="Times New Roman"/>
                <w:sz w:val="32"/>
                <w:szCs w:val="32"/>
              </w:rPr>
              <m:t xml:space="preserve">Cos </m:t>
            </m:r>
            <m:sSub>
              <m:sSubPr>
                <m:ctrlPr>
                  <w:rPr>
                    <w:rFonts w:ascii="Cambria Math" w:eastAsia="Times New Roman" w:hAnsi="Cambria Math" w:cs="Times New Roman"/>
                    <w:i/>
                    <w:sz w:val="32"/>
                    <w:szCs w:val="32"/>
                  </w:rPr>
                </m:ctrlPr>
              </m:sSubPr>
              <m:e>
                <m:r>
                  <m:rPr>
                    <m:sty m:val="p"/>
                  </m:rPr>
                  <w:rPr>
                    <w:rFonts w:ascii="Cambria Math" w:eastAsia="Times New Roman" w:hAnsi="Cambria Math" w:cs="Times New Roman"/>
                    <w:sz w:val="32"/>
                    <w:szCs w:val="32"/>
                  </w:rPr>
                  <m:t>θ</m:t>
                </m:r>
              </m:e>
              <m:sub>
                <m:r>
                  <w:rPr>
                    <w:rFonts w:ascii="Cambria Math" w:eastAsia="Times New Roman" w:hAnsi="Cambria Math" w:cs="Times New Roman"/>
                    <w:sz w:val="32"/>
                    <w:szCs w:val="32"/>
                  </w:rPr>
                  <m:t>z</m:t>
                </m:r>
              </m:sub>
            </m:sSub>
          </m:den>
        </m:f>
      </m:oMath>
      <w:r w:rsidRPr="00F31A0D">
        <w:rPr>
          <w:rFonts w:ascii="Times New Roman" w:eastAsia="Times New Roman" w:hAnsi="Times New Roman" w:cs="Times New Roman"/>
          <w:sz w:val="28"/>
          <w:szCs w:val="28"/>
        </w:rPr>
        <w:t xml:space="preserve"> = </w:t>
      </w:r>
      <m:oMath>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sin δ sin(φ – β) + cos δ cos ω cos (φ – β)</m:t>
            </m:r>
          </m:num>
          <m:den>
            <m:r>
              <m:rPr>
                <m:sty m:val="p"/>
              </m:rPr>
              <w:rPr>
                <w:rFonts w:ascii="Cambria Math" w:eastAsia="Times New Roman" w:hAnsi="Cambria Math" w:cs="Times New Roman"/>
                <w:sz w:val="32"/>
                <w:szCs w:val="32"/>
              </w:rPr>
              <m:t xml:space="preserve">sin φ  sin δ + cos φ cos δ cos ω </m:t>
            </m:r>
          </m:den>
        </m:f>
      </m:oMath>
      <w:r w:rsidRPr="00F31A0D">
        <w:rPr>
          <w:rFonts w:ascii="Times New Roman" w:eastAsia="Times New Roman" w:hAnsi="Times New Roman" w:cs="Times New Roman"/>
          <w:sz w:val="24"/>
          <w:szCs w:val="24"/>
        </w:rPr>
        <w:t xml:space="preserve">    -</w:t>
      </w:r>
      <w:r w:rsidRPr="00F31A0D">
        <w:rPr>
          <w:rFonts w:ascii="Times New Roman" w:eastAsia="Times New Roman" w:hAnsi="Times New Roman" w:cs="Times New Roman"/>
          <w:b/>
          <w:sz w:val="24"/>
          <w:szCs w:val="24"/>
        </w:rPr>
        <w:t>---------</w:t>
      </w:r>
      <w:r w:rsidRPr="00F31A0D">
        <w:rPr>
          <w:rFonts w:ascii="Times New Roman" w:eastAsia="Times New Roman" w:hAnsi="Times New Roman" w:cs="Times New Roman"/>
          <w:sz w:val="24"/>
          <w:szCs w:val="24"/>
        </w:rPr>
        <w:t xml:space="preserve"> </w:t>
      </w:r>
      <w:r w:rsidR="008B32F5">
        <w:rPr>
          <w:rFonts w:ascii="Times New Roman" w:eastAsia="Times New Roman" w:hAnsi="Times New Roman" w:cs="Times New Roman"/>
          <w:b/>
          <w:sz w:val="24"/>
          <w:szCs w:val="24"/>
        </w:rPr>
        <w:t>(</w:t>
      </w:r>
      <w:r w:rsidRPr="00F31A0D">
        <w:rPr>
          <w:rFonts w:ascii="Times New Roman" w:eastAsia="Times New Roman" w:hAnsi="Times New Roman" w:cs="Times New Roman"/>
          <w:b/>
          <w:sz w:val="24"/>
          <w:szCs w:val="24"/>
        </w:rPr>
        <w:t>3)</w:t>
      </w:r>
    </w:p>
    <w:p w:rsidR="00F31A0D" w:rsidRPr="00F31A0D" w:rsidRDefault="00F31A0D" w:rsidP="00F31A0D">
      <w:pPr>
        <w:spacing w:after="0" w:line="360" w:lineRule="auto"/>
        <w:jc w:val="both"/>
        <w:rPr>
          <w:rFonts w:ascii="Times New Roman" w:eastAsia="Times New Roman" w:hAnsi="Times New Roman" w:cs="Times New Roman"/>
          <w:sz w:val="26"/>
          <w:szCs w:val="26"/>
        </w:rPr>
      </w:pPr>
      <w:r w:rsidRPr="00F31A0D">
        <w:rPr>
          <w:rFonts w:ascii="Times New Roman" w:eastAsia="Times New Roman" w:hAnsi="Times New Roman" w:cs="Times New Roman"/>
          <w:sz w:val="26"/>
          <w:szCs w:val="26"/>
        </w:rPr>
        <w:t xml:space="preserve">The tilt factor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F31A0D">
        <w:rPr>
          <w:rFonts w:ascii="Times New Roman" w:eastAsia="Times New Roman" w:hAnsi="Times New Roman" w:cs="Times New Roman"/>
          <w:sz w:val="26"/>
          <w:szCs w:val="26"/>
        </w:rPr>
        <w:t xml:space="preserve"> for diffused solar radiation is actually the ratio between the diffused radiation flux hitting the tilted surface and that of hitting the horizontal surface. </w:t>
      </w:r>
      <w:proofErr w:type="gramStart"/>
      <w:r>
        <w:rPr>
          <w:rFonts w:ascii="Times New Roman" w:eastAsia="Times New Roman" w:hAnsi="Times New Roman" w:cs="Times New Roman"/>
          <w:sz w:val="26"/>
          <w:szCs w:val="26"/>
        </w:rPr>
        <w:t xml:space="preserve">Assuming </w:t>
      </w:r>
      <w:r w:rsidRPr="00F31A0D">
        <w:rPr>
          <w:rFonts w:ascii="Times New Roman" w:eastAsia="Times New Roman" w:hAnsi="Times New Roman" w:cs="Times New Roman"/>
          <w:sz w:val="26"/>
          <w:szCs w:val="26"/>
        </w:rPr>
        <w:t>that sky is an isotropic source of diffused solar radiations that we have for a tilted plane with a slope β.</w:t>
      </w:r>
      <w:proofErr w:type="gramEnd"/>
    </w:p>
    <w:p w:rsidR="00F31A0D" w:rsidRDefault="00F31A0D" w:rsidP="00F31A0D">
      <w:pPr>
        <w:spacing w:after="0" w:line="360" w:lineRule="auto"/>
        <w:rPr>
          <w:rFonts w:ascii="Times New Roman" w:eastAsia="Times New Roman" w:hAnsi="Times New Roman" w:cs="Times New Roman"/>
          <w:b/>
          <w:sz w:val="24"/>
          <w:szCs w:val="24"/>
        </w:rPr>
      </w:pPr>
      <w:r w:rsidRPr="00F31A0D">
        <w:rPr>
          <w:rFonts w:ascii="Times New Roman" w:eastAsia="Times New Roman" w:hAnsi="Times New Roman" w:cs="Times New Roman"/>
          <w:sz w:val="24"/>
          <w:szCs w:val="24"/>
        </w:rPr>
        <w:tab/>
      </w:r>
      <w:r w:rsidRPr="00F31A0D">
        <w:rPr>
          <w:rFonts w:ascii="Times New Roman" w:eastAsia="Times New Roman" w:hAnsi="Times New Roman" w:cs="Times New Roman"/>
          <w:sz w:val="24"/>
          <w:szCs w:val="24"/>
        </w:rPr>
        <w:tab/>
        <w:t xml:space="preserve">            </w:t>
      </w:r>
      <w:r w:rsidRPr="00F31A0D">
        <w:rPr>
          <w:rFonts w:ascii="Times New Roman" w:eastAsia="Times New Roman" w:hAnsi="Times New Roman" w:cs="Times New Roman"/>
          <w:sz w:val="24"/>
          <w:szCs w:val="24"/>
        </w:rPr>
        <w:tab/>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F31A0D">
        <w:rPr>
          <w:rFonts w:ascii="Times New Roman" w:eastAsia="Times New Roman" w:hAnsi="Times New Roman" w:cs="Times New Roman"/>
          <w:sz w:val="32"/>
          <w:szCs w:val="32"/>
        </w:rPr>
        <w:t xml:space="preserve"> </w:t>
      </w:r>
      <w:r w:rsidRPr="00F31A0D">
        <w:rPr>
          <w:rFonts w:ascii="Times New Roman" w:eastAsia="Times New Roman" w:hAnsi="Times New Roman" w:cs="Times New Roman"/>
          <w:sz w:val="28"/>
          <w:szCs w:val="28"/>
        </w:rPr>
        <w:t xml:space="preserve">= </w:t>
      </w:r>
      <m:oMath>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1+Cos β</m:t>
            </m:r>
          </m:num>
          <m:den>
            <m:r>
              <m:rPr>
                <m:sty m:val="p"/>
              </m:rPr>
              <w:rPr>
                <w:rFonts w:ascii="Cambria Math" w:eastAsia="Times New Roman" w:hAnsi="Cambria Math" w:cs="Times New Roman"/>
                <w:sz w:val="32"/>
                <w:szCs w:val="32"/>
              </w:rPr>
              <m:t>2</m:t>
            </m:r>
          </m:den>
        </m:f>
      </m:oMath>
      <w:r w:rsidRPr="00F31A0D">
        <w:rPr>
          <w:rFonts w:ascii="Times New Roman" w:eastAsia="Times New Roman" w:hAnsi="Times New Roman" w:cs="Times New Roman"/>
          <w:sz w:val="24"/>
          <w:szCs w:val="24"/>
        </w:rPr>
        <w:t xml:space="preserve">  </w:t>
      </w:r>
      <w:r w:rsidRPr="00F31A0D">
        <w:rPr>
          <w:rFonts w:ascii="Times New Roman" w:eastAsia="Times New Roman" w:hAnsi="Times New Roman" w:cs="Times New Roman"/>
          <w:sz w:val="24"/>
          <w:szCs w:val="24"/>
        </w:rPr>
        <w:tab/>
        <w:t xml:space="preserve"> </w:t>
      </w:r>
      <w:r w:rsidRPr="00F31A0D">
        <w:rPr>
          <w:rFonts w:ascii="Times New Roman" w:eastAsia="Times New Roman" w:hAnsi="Times New Roman" w:cs="Times New Roman"/>
          <w:sz w:val="24"/>
          <w:szCs w:val="24"/>
        </w:rPr>
        <w:tab/>
        <w:t xml:space="preserve">------------ </w:t>
      </w:r>
      <w:r w:rsidRPr="00F31A0D">
        <w:rPr>
          <w:rFonts w:ascii="Times New Roman" w:eastAsia="Times New Roman" w:hAnsi="Times New Roman" w:cs="Times New Roman"/>
          <w:b/>
          <w:sz w:val="24"/>
          <w:szCs w:val="24"/>
        </w:rPr>
        <w:t>(4)</w:t>
      </w:r>
    </w:p>
    <w:p w:rsidR="00047C4D" w:rsidRPr="00047C4D" w:rsidRDefault="00047C4D" w:rsidP="00047C4D">
      <w:pPr>
        <w:spacing w:after="0" w:line="360" w:lineRule="auto"/>
        <w:jc w:val="both"/>
        <w:rPr>
          <w:rFonts w:ascii="Times New Roman" w:eastAsia="Times New Roman" w:hAnsi="Times New Roman" w:cs="Times New Roman"/>
          <w:sz w:val="26"/>
          <w:szCs w:val="26"/>
        </w:rPr>
      </w:pPr>
      <w:proofErr w:type="gramStart"/>
      <w:r w:rsidRPr="00047C4D">
        <w:rPr>
          <w:rFonts w:ascii="Times New Roman" w:eastAsia="Times New Roman" w:hAnsi="Times New Roman" w:cs="Times New Roman"/>
          <w:sz w:val="26"/>
          <w:szCs w:val="26"/>
        </w:rPr>
        <w:t>he</w:t>
      </w:r>
      <w:proofErr w:type="gramEnd"/>
      <w:r w:rsidRPr="00047C4D">
        <w:rPr>
          <w:rFonts w:ascii="Times New Roman" w:eastAsia="Times New Roman" w:hAnsi="Times New Roman" w:cs="Times New Roman"/>
          <w:sz w:val="26"/>
          <w:szCs w:val="26"/>
        </w:rPr>
        <w:t xml:space="preserve"> tilt factor for the reflected sun ray is obtained as:</w:t>
      </w:r>
    </w:p>
    <w:p w:rsidR="00047C4D" w:rsidRPr="00047C4D" w:rsidRDefault="00047C4D" w:rsidP="00047C4D">
      <w:pPr>
        <w:spacing w:after="0" w:line="360" w:lineRule="auto"/>
        <w:jc w:val="both"/>
        <w:rPr>
          <w:rFonts w:ascii="Times New Roman" w:eastAsia="Times New Roman" w:hAnsi="Times New Roman" w:cs="Times New Roman"/>
          <w:sz w:val="26"/>
          <w:szCs w:val="26"/>
        </w:rPr>
      </w:pPr>
    </w:p>
    <w:p w:rsidR="00047C4D" w:rsidRPr="00047C4D" w:rsidRDefault="00047C4D" w:rsidP="00047C4D">
      <w:pPr>
        <w:spacing w:after="0" w:line="360" w:lineRule="auto"/>
        <w:rPr>
          <w:rFonts w:ascii="Times New Roman" w:eastAsia="Times New Roman" w:hAnsi="Times New Roman" w:cs="Times New Roman"/>
          <w:sz w:val="24"/>
          <w:szCs w:val="24"/>
        </w:rPr>
      </w:pPr>
      <w:r w:rsidRPr="00047C4D">
        <w:rPr>
          <w:rFonts w:ascii="Times New Roman" w:eastAsia="Times New Roman" w:hAnsi="Times New Roman" w:cs="Times New Roman"/>
          <w:sz w:val="32"/>
          <w:szCs w:val="32"/>
        </w:rPr>
        <w:tab/>
      </w:r>
      <w:r w:rsidRPr="00047C4D">
        <w:rPr>
          <w:rFonts w:ascii="Times New Roman" w:eastAsia="Times New Roman" w:hAnsi="Times New Roman" w:cs="Times New Roman"/>
          <w:sz w:val="32"/>
          <w:szCs w:val="32"/>
        </w:rPr>
        <w:tab/>
      </w:r>
      <w:r w:rsidRPr="00047C4D">
        <w:rPr>
          <w:rFonts w:ascii="Times New Roman" w:eastAsia="Times New Roman" w:hAnsi="Times New Roman" w:cs="Times New Roman"/>
          <w:sz w:val="32"/>
          <w:szCs w:val="32"/>
        </w:rPr>
        <w:tab/>
      </w:r>
      <w:r w:rsidRPr="00047C4D">
        <w:rPr>
          <w:rFonts w:ascii="Times New Roman" w:eastAsia="Times New Roman" w:hAnsi="Times New Roman" w:cs="Times New Roman"/>
          <w:sz w:val="32"/>
          <w:szCs w:val="32"/>
        </w:rPr>
        <w:tab/>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047C4D">
        <w:rPr>
          <w:rFonts w:ascii="Times New Roman" w:eastAsia="Times New Roman" w:hAnsi="Times New Roman" w:cs="Times New Roman"/>
          <w:sz w:val="32"/>
          <w:szCs w:val="32"/>
        </w:rPr>
        <w:t xml:space="preserve"> </w:t>
      </w:r>
      <w:r w:rsidRPr="00047C4D">
        <w:rPr>
          <w:rFonts w:ascii="Times New Roman" w:eastAsia="Times New Roman" w:hAnsi="Times New Roman" w:cs="Times New Roman"/>
          <w:sz w:val="28"/>
          <w:szCs w:val="28"/>
        </w:rPr>
        <w:t xml:space="preserve">= </w:t>
      </w:r>
      <w:r w:rsidRPr="00047C4D">
        <w:rPr>
          <w:rFonts w:ascii="Times New Roman" w:eastAsia="Times New Roman" w:hAnsi="Times New Roman" w:cs="Times New Roman"/>
          <w:sz w:val="32"/>
          <w:szCs w:val="32"/>
        </w:rPr>
        <w:t>ρ</w:t>
      </w:r>
      <m:oMath>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 Cos β</m:t>
                </m:r>
              </m:num>
              <m:den>
                <m:r>
                  <m:rPr>
                    <m:sty m:val="p"/>
                  </m:rPr>
                  <w:rPr>
                    <w:rFonts w:ascii="Cambria Math" w:eastAsia="Times New Roman" w:hAnsi="Cambria Math" w:cs="Times New Roman"/>
                    <w:sz w:val="32"/>
                    <w:szCs w:val="32"/>
                  </w:rPr>
                  <m:t>2</m:t>
                </m:r>
              </m:den>
            </m:f>
          </m:e>
        </m:d>
      </m:oMath>
      <w:r w:rsidRPr="00047C4D">
        <w:rPr>
          <w:rFonts w:ascii="Times New Roman" w:eastAsia="Times New Roman" w:hAnsi="Times New Roman" w:cs="Times New Roman"/>
          <w:sz w:val="24"/>
          <w:szCs w:val="24"/>
        </w:rPr>
        <w:t xml:space="preserve">             </w:t>
      </w:r>
      <w:r w:rsidRPr="00047C4D">
        <w:rPr>
          <w:rFonts w:ascii="Times New Roman" w:eastAsia="Times New Roman" w:hAnsi="Times New Roman" w:cs="Times New Roman"/>
          <w:b/>
          <w:sz w:val="24"/>
          <w:szCs w:val="24"/>
        </w:rPr>
        <w:t xml:space="preserve">-------------- </w:t>
      </w:r>
      <w:r w:rsidR="00AE208B">
        <w:rPr>
          <w:rFonts w:ascii="Times New Roman" w:eastAsia="Times New Roman" w:hAnsi="Times New Roman" w:cs="Times New Roman"/>
          <w:b/>
          <w:sz w:val="24"/>
          <w:szCs w:val="24"/>
        </w:rPr>
        <w:t>(</w:t>
      </w:r>
      <w:r w:rsidRPr="00047C4D">
        <w:rPr>
          <w:rFonts w:ascii="Times New Roman" w:eastAsia="Times New Roman" w:hAnsi="Times New Roman" w:cs="Times New Roman"/>
          <w:b/>
          <w:sz w:val="24"/>
          <w:szCs w:val="24"/>
        </w:rPr>
        <w:t>5)</w:t>
      </w:r>
    </w:p>
    <w:p w:rsidR="003C6540" w:rsidRPr="003C6540" w:rsidRDefault="003C6540" w:rsidP="003C6540">
      <w:pPr>
        <w:spacing w:after="0" w:line="360" w:lineRule="auto"/>
        <w:rPr>
          <w:rFonts w:ascii="Times New Roman" w:eastAsia="Times New Roman" w:hAnsi="Times New Roman" w:cs="Times New Roman"/>
          <w:sz w:val="26"/>
          <w:szCs w:val="26"/>
        </w:rPr>
      </w:pPr>
      <w:r w:rsidRPr="003C6540">
        <w:rPr>
          <w:rFonts w:ascii="Times New Roman" w:eastAsia="Times New Roman" w:hAnsi="Times New Roman" w:cs="Times New Roman"/>
          <w:sz w:val="26"/>
          <w:szCs w:val="26"/>
        </w:rPr>
        <w:t xml:space="preserve">The flux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T</m:t>
            </m:r>
          </m:sub>
        </m:sSub>
      </m:oMath>
      <w:r w:rsidRPr="003C6540">
        <w:rPr>
          <w:rFonts w:ascii="Times New Roman" w:eastAsia="Times New Roman" w:hAnsi="Times New Roman" w:cs="Times New Roman"/>
          <w:sz w:val="32"/>
          <w:szCs w:val="32"/>
        </w:rPr>
        <w:t xml:space="preserve"> </w:t>
      </w:r>
      <w:r w:rsidRPr="003C6540">
        <w:rPr>
          <w:rFonts w:ascii="Times New Roman" w:eastAsia="Times New Roman" w:hAnsi="Times New Roman" w:cs="Times New Roman"/>
          <w:sz w:val="26"/>
          <w:szCs w:val="26"/>
        </w:rPr>
        <w:t>hitting a tilted plane at any moment is thus obtained as:</w:t>
      </w:r>
    </w:p>
    <w:p w:rsidR="003C6540" w:rsidRPr="003C6540" w:rsidRDefault="003C6540" w:rsidP="003C6540">
      <w:pPr>
        <w:spacing w:after="0" w:line="360" w:lineRule="auto"/>
        <w:rPr>
          <w:rFonts w:ascii="Times New Roman" w:eastAsia="Times New Roman" w:hAnsi="Times New Roman" w:cs="Times New Roman"/>
          <w:sz w:val="26"/>
          <w:szCs w:val="26"/>
        </w:rPr>
      </w:pPr>
    </w:p>
    <w:p w:rsidR="003C6540" w:rsidRPr="003C6540" w:rsidRDefault="003C6540" w:rsidP="003C6540">
      <w:pPr>
        <w:spacing w:after="120" w:line="360" w:lineRule="auto"/>
        <w:rPr>
          <w:rFonts w:ascii="Times New Roman" w:eastAsia="Times New Roman" w:hAnsi="Times New Roman" w:cs="Times New Roman"/>
          <w:sz w:val="32"/>
          <w:szCs w:val="32"/>
        </w:rPr>
      </w:pPr>
      <w:r w:rsidRPr="003C6540">
        <w:rPr>
          <w:rFonts w:ascii="Times New Roman" w:eastAsia="Times New Roman" w:hAnsi="Times New Roman" w:cs="Times New Roman"/>
          <w:sz w:val="32"/>
          <w:szCs w:val="32"/>
        </w:rPr>
        <w:lastRenderedPageBreak/>
        <w:tab/>
      </w:r>
      <w:r w:rsidRPr="003C6540">
        <w:rPr>
          <w:rFonts w:ascii="Times New Roman" w:eastAsia="Times New Roman" w:hAnsi="Times New Roman" w:cs="Times New Roman"/>
          <w:sz w:val="32"/>
          <w:szCs w:val="32"/>
        </w:rPr>
        <w:tab/>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T</m:t>
            </m:r>
          </m:sub>
        </m:sSub>
      </m:oMath>
      <w:r w:rsidRPr="003C6540">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b</m:t>
            </m:r>
          </m:sub>
        </m:sSub>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b</m:t>
            </m:r>
          </m:sub>
        </m:sSub>
      </m:oMath>
      <w:r w:rsidRPr="003C6540">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d</m:t>
            </m:r>
          </m:sub>
        </m:sSub>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3C6540">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b</m:t>
            </m:r>
          </m:sub>
        </m:sSub>
      </m:oMath>
      <w:r w:rsidRPr="003C6540">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d</m:t>
            </m:r>
          </m:sub>
        </m:sSub>
        <m:r>
          <m:rPr>
            <m:sty m:val="p"/>
          </m:rPr>
          <w:rPr>
            <w:rFonts w:ascii="Cambria Math" w:eastAsia="Times New Roman" w:hAnsi="Cambria Math" w:cs="Times New Roman"/>
            <w:sz w:val="32"/>
            <w:szCs w:val="32"/>
          </w:rPr>
          <m:t>)</m:t>
        </m:r>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3C6540">
        <w:rPr>
          <w:rFonts w:ascii="Times New Roman" w:eastAsia="Times New Roman" w:hAnsi="Times New Roman" w:cs="Times New Roman"/>
          <w:sz w:val="32"/>
          <w:szCs w:val="32"/>
        </w:rPr>
        <w:t xml:space="preserve">   </w:t>
      </w:r>
      <w:r w:rsidRPr="003C6540">
        <w:rPr>
          <w:rFonts w:ascii="Times New Roman" w:eastAsia="Times New Roman" w:hAnsi="Times New Roman" w:cs="Times New Roman"/>
          <w:b/>
          <w:sz w:val="24"/>
          <w:szCs w:val="24"/>
        </w:rPr>
        <w:t>------------</w:t>
      </w:r>
      <w:r w:rsidR="00AE208B">
        <w:rPr>
          <w:rFonts w:ascii="Times New Roman" w:eastAsia="Times New Roman" w:hAnsi="Times New Roman" w:cs="Times New Roman"/>
          <w:b/>
          <w:sz w:val="24"/>
          <w:szCs w:val="24"/>
        </w:rPr>
        <w:t>- (</w:t>
      </w:r>
      <w:r w:rsidRPr="003C6540">
        <w:rPr>
          <w:rFonts w:ascii="Times New Roman" w:eastAsia="Times New Roman" w:hAnsi="Times New Roman" w:cs="Times New Roman"/>
          <w:b/>
          <w:sz w:val="24"/>
          <w:szCs w:val="24"/>
        </w:rPr>
        <w:t>6)</w:t>
      </w:r>
    </w:p>
    <w:p w:rsidR="008B32F5" w:rsidRPr="008B32F5" w:rsidRDefault="008B32F5" w:rsidP="008B32F5">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 xml:space="preserve">Whereas the values </w:t>
      </w:r>
      <w:proofErr w:type="gramStart"/>
      <w:r w:rsidRPr="008B32F5">
        <w:rPr>
          <w:rFonts w:ascii="Times New Roman" w:eastAsia="Times New Roman" w:hAnsi="Times New Roman" w:cs="Times New Roman"/>
          <w:sz w:val="26"/>
          <w:szCs w:val="26"/>
        </w:rPr>
        <w:t xml:space="preserve">of </w:t>
      </w:r>
      <w:proofErr w:type="gramEnd"/>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 xml:space="preserve"> r</m:t>
            </m:r>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26"/>
          <w:szCs w:val="26"/>
        </w:rPr>
        <w:t xml:space="preserve"> and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sz w:val="26"/>
          <w:szCs w:val="26"/>
        </w:rPr>
        <w:t xml:space="preserve"> a</w:t>
      </w:r>
      <w:r w:rsidR="00AE208B">
        <w:rPr>
          <w:rFonts w:ascii="Times New Roman" w:eastAsia="Times New Roman" w:hAnsi="Times New Roman" w:cs="Times New Roman"/>
          <w:sz w:val="26"/>
          <w:szCs w:val="26"/>
        </w:rPr>
        <w:t>re as mentioned in equations (3),(4) and (</w:t>
      </w:r>
      <w:r w:rsidRPr="008B32F5">
        <w:rPr>
          <w:rFonts w:ascii="Times New Roman" w:eastAsia="Times New Roman" w:hAnsi="Times New Roman" w:cs="Times New Roman"/>
          <w:sz w:val="26"/>
          <w:szCs w:val="26"/>
        </w:rPr>
        <w:t xml:space="preserve">5). </w:t>
      </w:r>
      <w:r w:rsidR="00AD2C99">
        <w:rPr>
          <w:rFonts w:ascii="Times New Roman" w:eastAsia="Times New Roman" w:hAnsi="Times New Roman" w:cs="Times New Roman"/>
          <w:sz w:val="26"/>
          <w:szCs w:val="26"/>
        </w:rPr>
        <w:t>It has to be mentioned that eq. (</w:t>
      </w:r>
      <w:r w:rsidRPr="008B32F5">
        <w:rPr>
          <w:rFonts w:ascii="Times New Roman" w:eastAsia="Times New Roman" w:hAnsi="Times New Roman" w:cs="Times New Roman"/>
          <w:sz w:val="26"/>
          <w:szCs w:val="26"/>
        </w:rPr>
        <w:t xml:space="preserve">1) is applicable for a tilted plane only with γ=0°, whereas equations (4) </w:t>
      </w:r>
      <w:r w:rsidR="00AD2C99" w:rsidRPr="008B32F5">
        <w:rPr>
          <w:rFonts w:ascii="Times New Roman" w:eastAsia="Times New Roman" w:hAnsi="Times New Roman" w:cs="Times New Roman"/>
          <w:sz w:val="26"/>
          <w:szCs w:val="26"/>
        </w:rPr>
        <w:t>and (</w:t>
      </w:r>
      <w:r w:rsidRPr="008B32F5">
        <w:rPr>
          <w:rFonts w:ascii="Times New Roman" w:eastAsia="Times New Roman" w:hAnsi="Times New Roman" w:cs="Times New Roman"/>
          <w:sz w:val="26"/>
          <w:szCs w:val="26"/>
        </w:rPr>
        <w:t>5</w:t>
      </w:r>
      <w:r w:rsidR="00AD2C99" w:rsidRPr="008B32F5">
        <w:rPr>
          <w:rFonts w:ascii="Times New Roman" w:eastAsia="Times New Roman" w:hAnsi="Times New Roman" w:cs="Times New Roman"/>
          <w:sz w:val="26"/>
          <w:szCs w:val="26"/>
        </w:rPr>
        <w:t>) are</w:t>
      </w:r>
      <w:r w:rsidRPr="008B32F5">
        <w:rPr>
          <w:rFonts w:ascii="Times New Roman" w:eastAsia="Times New Roman" w:hAnsi="Times New Roman" w:cs="Times New Roman"/>
          <w:sz w:val="26"/>
          <w:szCs w:val="26"/>
        </w:rPr>
        <w:t xml:space="preserve"> applicable for any tilted plane with a slope β. Dividing both sides of eq. (6)</w:t>
      </w:r>
      <w:r w:rsidRPr="008B32F5">
        <w:rPr>
          <w:rFonts w:ascii="Times New Roman" w:eastAsia="Times New Roman" w:hAnsi="Times New Roman" w:cs="Times New Roman"/>
          <w:b/>
          <w:sz w:val="26"/>
          <w:szCs w:val="26"/>
        </w:rPr>
        <w:t xml:space="preserve"> </w:t>
      </w:r>
      <w:proofErr w:type="gramStart"/>
      <w:r w:rsidRPr="008B32F5">
        <w:rPr>
          <w:rFonts w:ascii="Times New Roman" w:eastAsia="Times New Roman" w:hAnsi="Times New Roman" w:cs="Times New Roman"/>
          <w:sz w:val="26"/>
          <w:szCs w:val="26"/>
        </w:rPr>
        <w:t xml:space="preserve">by </w:t>
      </w:r>
      <m:oMath>
        <m:sSub>
          <m:sSubPr>
            <m:ctrlPr>
              <w:rPr>
                <w:rFonts w:ascii="Cambria Math" w:eastAsia="Times New Roman" w:hAnsi="Cambria Math" w:cs="Times New Roman"/>
                <w:sz w:val="32"/>
                <w:szCs w:val="32"/>
              </w:rPr>
            </m:ctrlPr>
          </m:sSubPr>
          <m:e>
            <w:proofErr w:type="gramEnd"/>
            <m:r>
              <m:rPr>
                <m:sty m:val="p"/>
              </m:rPr>
              <w:rPr>
                <w:rFonts w:ascii="Cambria Math" w:eastAsia="Times New Roman" w:hAnsi="Cambria Math" w:cs="Times New Roman"/>
                <w:sz w:val="32"/>
                <w:szCs w:val="32"/>
              </w:rPr>
              <m:t>I</m:t>
            </m:r>
          </m:e>
          <m:sub>
            <m:r>
              <m:rPr>
                <m:sty m:val="p"/>
              </m:rPr>
              <w:rPr>
                <w:rFonts w:ascii="Cambria Math" w:eastAsia="Times New Roman" w:hAnsi="Cambria Math" w:cs="Times New Roman"/>
                <w:sz w:val="32"/>
                <w:szCs w:val="32"/>
              </w:rPr>
              <m:t>g</m:t>
            </m:r>
          </m:sub>
        </m:sSub>
      </m:oMath>
      <w:r w:rsidRPr="008B32F5">
        <w:rPr>
          <w:rFonts w:ascii="Times New Roman" w:eastAsia="Times New Roman" w:hAnsi="Times New Roman" w:cs="Times New Roman"/>
          <w:sz w:val="26"/>
          <w:szCs w:val="26"/>
        </w:rPr>
        <w:t xml:space="preserve"> , we achieve the ratio between the flux falling on a tilted plane at any moment and that on a horizontal plane.</w:t>
      </w:r>
    </w:p>
    <w:p w:rsidR="008B32F5" w:rsidRPr="008B32F5" w:rsidRDefault="008B32F5" w:rsidP="008B32F5">
      <w:pPr>
        <w:spacing w:after="0" w:line="360" w:lineRule="auto"/>
        <w:rPr>
          <w:rFonts w:ascii="Times New Roman" w:eastAsia="Times New Roman" w:hAnsi="Times New Roman" w:cs="Times New Roman"/>
          <w:b/>
          <w:sz w:val="32"/>
          <w:szCs w:val="32"/>
          <w:lang w:val="es-ES"/>
        </w:rPr>
      </w:pPr>
      <w:r w:rsidRPr="008B32F5">
        <w:rPr>
          <w:rFonts w:ascii="Times New Roman" w:eastAsia="Times New Roman" w:hAnsi="Times New Roman" w:cs="Times New Roman"/>
          <w:sz w:val="32"/>
          <w:szCs w:val="32"/>
        </w:rPr>
        <w:tab/>
      </w:r>
      <w:r w:rsidRPr="008B32F5">
        <w:rPr>
          <w:rFonts w:ascii="Times New Roman" w:eastAsia="Times New Roman" w:hAnsi="Times New Roman" w:cs="Times New Roman"/>
          <w:sz w:val="32"/>
          <w:szCs w:val="32"/>
        </w:rPr>
        <w:tab/>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T</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g</m:t>
                </m:r>
              </m:sub>
            </m:sSub>
          </m:den>
        </m:f>
      </m:oMath>
      <w:r w:rsidRPr="008B32F5">
        <w:rPr>
          <w:rFonts w:ascii="Times New Roman" w:eastAsia="Times New Roman" w:hAnsi="Times New Roman" w:cs="Times New Roman"/>
          <w:sz w:val="32"/>
          <w:szCs w:val="32"/>
          <w:lang w:val="es-ES"/>
        </w:rPr>
        <w:t xml:space="preserve"> = </w:t>
      </w:r>
      <m:oMath>
        <m:d>
          <m:dPr>
            <m:begChr m:val="["/>
            <m:endChr m:val="]"/>
            <m:ctrlPr>
              <w:rPr>
                <w:rFonts w:ascii="Cambria Math" w:eastAsia="Times New Roman" w:hAnsi="Cambria Math" w:cs="Times New Roman"/>
                <w:sz w:val="32"/>
                <w:szCs w:val="32"/>
              </w:rPr>
            </m:ctrlPr>
          </m:dPr>
          <m:e>
            <m:r>
              <m:rPr>
                <m:sty m:val="p"/>
              </m:rPr>
              <w:rPr>
                <w:rFonts w:ascii="Cambria Math" w:eastAsia="Times New Roman" w:hAnsi="Times New Roman" w:cs="Times New Roman"/>
                <w:sz w:val="32"/>
                <w:szCs w:val="32"/>
                <w:lang w:val="es-ES"/>
              </w:rPr>
              <m:t>1</m:t>
            </m:r>
            <m:r>
              <m:rPr>
                <m:sty m:val="p"/>
              </m:rPr>
              <w:rPr>
                <w:rFonts w:ascii="Cambria Math" w:eastAsia="Times New Roman" w:hAnsi="Cambria Math" w:cs="Times New Roman"/>
                <w:sz w:val="32"/>
                <w:szCs w:val="32"/>
                <w:lang w:val="es-ES"/>
              </w:rPr>
              <m:t>-</m:t>
            </m:r>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Times New Roman" w:cs="Times New Roman"/>
                        <w:sz w:val="32"/>
                        <w:szCs w:val="32"/>
                        <w:lang w:val="es-ES"/>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g</m:t>
                    </m:r>
                  </m:sub>
                </m:sSub>
              </m:den>
            </m:f>
          </m:e>
        </m:d>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r</m:t>
            </m:r>
          </m:e>
          <m:sub>
            <m:r>
              <m:rPr>
                <m:sty m:val="p"/>
              </m:rPr>
              <w:rPr>
                <w:rFonts w:ascii="Cambria Math" w:eastAsia="Times New Roman" w:hAnsi="Cambria Math" w:cs="Times New Roman"/>
                <w:sz w:val="32"/>
                <w:szCs w:val="32"/>
                <w:lang w:val="es-ES"/>
              </w:rPr>
              <m:t>b</m:t>
            </m:r>
          </m:sub>
        </m:sSub>
      </m:oMath>
      <w:r w:rsidRPr="008B32F5">
        <w:rPr>
          <w:rFonts w:ascii="Times New Roman" w:eastAsia="Times New Roman" w:hAnsi="Times New Roman" w:cs="Times New Roman"/>
          <w:sz w:val="32"/>
          <w:szCs w:val="32"/>
          <w:lang w:val="es-ES"/>
        </w:rPr>
        <w:t xml:space="preserve">  +  </w:t>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I</m:t>
                </m:r>
              </m:e>
              <m:sub>
                <m:r>
                  <m:rPr>
                    <m:sty m:val="p"/>
                  </m:rPr>
                  <w:rPr>
                    <w:rFonts w:ascii="Cambria Math" w:eastAsia="Times New Roman" w:hAnsi="Cambria Math" w:cs="Times New Roman"/>
                    <w:sz w:val="32"/>
                    <w:szCs w:val="32"/>
                    <w:lang w:val="es-ES"/>
                  </w:rPr>
                  <m:t>g</m:t>
                </m:r>
              </m:sub>
            </m:sSub>
          </m:den>
        </m:f>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r</m:t>
            </m:r>
          </m:e>
          <m:sub>
            <m:r>
              <m:rPr>
                <m:sty m:val="p"/>
              </m:rPr>
              <w:rPr>
                <w:rFonts w:ascii="Cambria Math" w:eastAsia="Times New Roman" w:hAnsi="Cambria Math" w:cs="Times New Roman"/>
                <w:sz w:val="32"/>
                <w:szCs w:val="32"/>
                <w:lang w:val="es-ES"/>
              </w:rPr>
              <m:t>d</m:t>
            </m:r>
          </m:sub>
        </m:sSub>
      </m:oMath>
      <w:r w:rsidRPr="008B32F5">
        <w:rPr>
          <w:rFonts w:ascii="Times New Roman" w:eastAsia="Times New Roman" w:hAnsi="Times New Roman" w:cs="Times New Roman"/>
          <w:sz w:val="32"/>
          <w:szCs w:val="32"/>
          <w:lang w:val="es-ES"/>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lang w:val="es-ES"/>
              </w:rPr>
              <m:t>r</m:t>
            </m:r>
          </m:e>
          <m:sub>
            <m:r>
              <m:rPr>
                <m:sty m:val="p"/>
              </m:rPr>
              <w:rPr>
                <w:rFonts w:ascii="Cambria Math" w:eastAsia="Times New Roman" w:hAnsi="Cambria Math" w:cs="Times New Roman"/>
                <w:sz w:val="32"/>
                <w:szCs w:val="32"/>
                <w:lang w:val="es-ES"/>
              </w:rPr>
              <m:t>r</m:t>
            </m:r>
          </m:sub>
        </m:sSub>
      </m:oMath>
      <w:r w:rsidRPr="008B32F5">
        <w:rPr>
          <w:rFonts w:ascii="Times New Roman" w:eastAsia="Times New Roman" w:hAnsi="Times New Roman" w:cs="Times New Roman"/>
          <w:sz w:val="32"/>
          <w:szCs w:val="32"/>
        </w:rPr>
        <w:t xml:space="preserve">  </w:t>
      </w:r>
      <w:r w:rsidRPr="008B32F5">
        <w:rPr>
          <w:rFonts w:ascii="Times New Roman" w:eastAsia="Times New Roman" w:hAnsi="Times New Roman" w:cs="Times New Roman"/>
          <w:b/>
          <w:sz w:val="24"/>
          <w:szCs w:val="24"/>
          <w:lang w:val="es-ES"/>
        </w:rPr>
        <w:t xml:space="preserve">  -----------------</w:t>
      </w:r>
      <w:r w:rsidR="00AE208B">
        <w:rPr>
          <w:rFonts w:ascii="Times New Roman" w:eastAsia="Times New Roman" w:hAnsi="Times New Roman" w:cs="Times New Roman"/>
          <w:b/>
          <w:sz w:val="24"/>
          <w:szCs w:val="24"/>
          <w:lang w:val="es-ES"/>
        </w:rPr>
        <w:t>---- (</w:t>
      </w:r>
      <w:r w:rsidRPr="008B32F5">
        <w:rPr>
          <w:rFonts w:ascii="Times New Roman" w:eastAsia="Times New Roman" w:hAnsi="Times New Roman" w:cs="Times New Roman"/>
          <w:b/>
          <w:sz w:val="24"/>
          <w:szCs w:val="24"/>
          <w:lang w:val="es-ES"/>
        </w:rPr>
        <w:t>7)</w:t>
      </w:r>
    </w:p>
    <w:p w:rsidR="008B32F5" w:rsidRPr="008B32F5" w:rsidRDefault="008B32F5" w:rsidP="008B32F5">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One difficulty faced while applying eq.</w:t>
      </w:r>
      <w:r w:rsidRPr="008B32F5">
        <w:rPr>
          <w:rFonts w:ascii="Times New Roman" w:eastAsia="Times New Roman" w:hAnsi="Times New Roman" w:cs="Times New Roman"/>
          <w:b/>
          <w:sz w:val="26"/>
          <w:szCs w:val="26"/>
        </w:rPr>
        <w:t xml:space="preserve"> </w:t>
      </w:r>
      <w:r w:rsidR="00AE208B">
        <w:rPr>
          <w:rFonts w:ascii="Times New Roman" w:eastAsia="Times New Roman" w:hAnsi="Times New Roman" w:cs="Times New Roman"/>
          <w:sz w:val="26"/>
          <w:szCs w:val="26"/>
        </w:rPr>
        <w:t>(</w:t>
      </w:r>
      <w:r w:rsidRPr="008B32F5">
        <w:rPr>
          <w:rFonts w:ascii="Times New Roman" w:eastAsia="Times New Roman" w:hAnsi="Times New Roman" w:cs="Times New Roman"/>
          <w:sz w:val="26"/>
          <w:szCs w:val="26"/>
        </w:rPr>
        <w:t>6)</w:t>
      </w:r>
      <w:r w:rsidRPr="008B32F5">
        <w:rPr>
          <w:rFonts w:ascii="Times New Roman" w:eastAsia="Times New Roman" w:hAnsi="Times New Roman" w:cs="Times New Roman"/>
          <w:b/>
          <w:sz w:val="26"/>
          <w:szCs w:val="26"/>
        </w:rPr>
        <w:t xml:space="preserve"> </w:t>
      </w:r>
      <w:r w:rsidRPr="008B32F5">
        <w:rPr>
          <w:rFonts w:ascii="Times New Roman" w:eastAsia="Times New Roman" w:hAnsi="Times New Roman" w:cs="Times New Roman"/>
          <w:sz w:val="26"/>
          <w:szCs w:val="26"/>
        </w:rPr>
        <w:t xml:space="preserve">is that the value of the diffused reflectivity ρ is unknown in many circumstances. A value just about 0.2, generally expected with planes that are of grass or concretes, may be utilized. </w:t>
      </w:r>
    </w:p>
    <w:p w:rsidR="008B32F5" w:rsidRPr="008B32F5" w:rsidRDefault="008B32F5" w:rsidP="008B32F5">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 xml:space="preserve">Equation </w:t>
      </w:r>
      <w:r w:rsidR="00AE208B">
        <w:rPr>
          <w:rFonts w:ascii="Times New Roman" w:eastAsia="Times New Roman" w:hAnsi="Times New Roman" w:cs="Times New Roman"/>
          <w:sz w:val="26"/>
          <w:szCs w:val="26"/>
        </w:rPr>
        <w:t>(</w:t>
      </w:r>
      <w:r w:rsidRPr="008B32F5">
        <w:rPr>
          <w:rFonts w:ascii="Times New Roman" w:eastAsia="Times New Roman" w:hAnsi="Times New Roman" w:cs="Times New Roman"/>
          <w:sz w:val="26"/>
          <w:szCs w:val="26"/>
        </w:rPr>
        <w:t>7)</w:t>
      </w:r>
      <w:r w:rsidRPr="008B32F5">
        <w:rPr>
          <w:rFonts w:ascii="Times New Roman" w:eastAsia="Times New Roman" w:hAnsi="Times New Roman" w:cs="Times New Roman"/>
          <w:b/>
          <w:sz w:val="26"/>
          <w:szCs w:val="26"/>
        </w:rPr>
        <w:t xml:space="preserve"> </w:t>
      </w:r>
      <w:r w:rsidRPr="008B32F5">
        <w:rPr>
          <w:rFonts w:ascii="Times New Roman" w:eastAsia="Times New Roman" w:hAnsi="Times New Roman" w:cs="Times New Roman"/>
          <w:sz w:val="26"/>
          <w:szCs w:val="26"/>
        </w:rPr>
        <w:t>may be utilized for computing the hourly radiation hitting a tilted plane if value of ω is obtained at the middle of the examined hour. It may be utilized for computing the average hourly value of month (i.e</w:t>
      </w:r>
      <w:proofErr w:type="gramStart"/>
      <w:r w:rsidRPr="008B32F5">
        <w:rPr>
          <w:rFonts w:ascii="Times New Roman" w:eastAsia="Times New Roman" w:hAnsi="Times New Roman" w:cs="Times New Roman"/>
          <w:sz w:val="26"/>
          <w:szCs w:val="26"/>
        </w:rPr>
        <w:t xml:space="preserve">. </w:t>
      </w:r>
      <w:proofErr w:type="gramEnd"/>
      <m:oMath>
        <m:sSub>
          <m:sSubPr>
            <m:ctrlPr>
              <w:rPr>
                <w:rFonts w:ascii="Cambria Math" w:eastAsia="Times New Roman" w:hAnsi="Cambria Math" w:cs="Times New Roman"/>
                <w:b/>
                <w:sz w:val="26"/>
                <w:szCs w:val="26"/>
              </w:rPr>
            </m:ctrlPr>
          </m:sSubPr>
          <m:e>
            <m:acc>
              <m:accPr>
                <m:chr m:val="̅"/>
                <m:ctrlPr>
                  <w:rPr>
                    <w:rFonts w:ascii="Cambria Math" w:eastAsia="Times New Roman" w:hAnsi="Cambria Math" w:cs="Times New Roman"/>
                    <w:b/>
                    <w:sz w:val="26"/>
                    <w:szCs w:val="26"/>
                  </w:rPr>
                </m:ctrlPr>
              </m:accPr>
              <m:e>
                <m:r>
                  <m:rPr>
                    <m:sty m:val="b"/>
                  </m:rPr>
                  <w:rPr>
                    <w:rFonts w:ascii="Cambria Math" w:eastAsia="Times New Roman" w:hAnsi="Cambria Math" w:cs="Times New Roman"/>
                    <w:sz w:val="26"/>
                    <w:szCs w:val="26"/>
                  </w:rPr>
                  <m:t xml:space="preserve"> I</m:t>
                </m:r>
              </m:e>
            </m:acc>
          </m:e>
          <m:sub>
            <m:r>
              <m:rPr>
                <m:sty m:val="b"/>
              </m:rPr>
              <w:rPr>
                <w:rFonts w:ascii="Cambria Math" w:eastAsia="Times New Roman" w:hAnsi="Cambria Math" w:cs="Times New Roman"/>
                <w:sz w:val="26"/>
                <w:szCs w:val="26"/>
              </w:rPr>
              <m:t>T</m:t>
            </m:r>
          </m:sub>
        </m:sSub>
      </m:oMath>
      <w:r w:rsidRPr="008B32F5">
        <w:rPr>
          <w:rFonts w:ascii="Times New Roman" w:eastAsia="Times New Roman" w:hAnsi="Times New Roman" w:cs="Times New Roman"/>
          <w:sz w:val="26"/>
          <w:szCs w:val="26"/>
        </w:rPr>
        <w:t>) if calculations are made for the respective day of the month as mentioned in Table-1 in the pre</w:t>
      </w:r>
      <w:proofErr w:type="spellStart"/>
      <w:r w:rsidRPr="008B32F5">
        <w:rPr>
          <w:rFonts w:ascii="Times New Roman" w:eastAsia="Times New Roman" w:hAnsi="Times New Roman" w:cs="Times New Roman"/>
          <w:sz w:val="26"/>
          <w:szCs w:val="26"/>
        </w:rPr>
        <w:t>vious</w:t>
      </w:r>
      <w:proofErr w:type="spellEnd"/>
      <w:r w:rsidRPr="008B32F5">
        <w:rPr>
          <w:rFonts w:ascii="Times New Roman" w:eastAsia="Times New Roman" w:hAnsi="Times New Roman" w:cs="Times New Roman"/>
          <w:sz w:val="26"/>
          <w:szCs w:val="26"/>
        </w:rPr>
        <w:t xml:space="preserve"> chapter,  eq</w:t>
      </w:r>
      <w:r w:rsidR="00AE208B">
        <w:rPr>
          <w:rFonts w:ascii="Times New Roman" w:eastAsia="Times New Roman" w:hAnsi="Times New Roman" w:cs="Times New Roman"/>
          <w:sz w:val="26"/>
          <w:szCs w:val="26"/>
        </w:rPr>
        <w:t>. (</w:t>
      </w:r>
      <w:r w:rsidRPr="008B32F5">
        <w:rPr>
          <w:rFonts w:ascii="Times New Roman" w:eastAsia="Times New Roman" w:hAnsi="Times New Roman" w:cs="Times New Roman"/>
          <w:sz w:val="26"/>
          <w:szCs w:val="26"/>
        </w:rPr>
        <w:t>7)</w:t>
      </w:r>
      <w:r w:rsidR="00AE208B">
        <w:rPr>
          <w:rFonts w:ascii="Times New Roman" w:eastAsia="Times New Roman" w:hAnsi="Times New Roman" w:cs="Times New Roman"/>
          <w:sz w:val="26"/>
          <w:szCs w:val="26"/>
        </w:rPr>
        <w:t xml:space="preserve"> </w:t>
      </w:r>
      <w:r w:rsidRPr="008B32F5">
        <w:rPr>
          <w:rFonts w:ascii="Times New Roman" w:eastAsia="Times New Roman" w:hAnsi="Times New Roman" w:cs="Times New Roman"/>
          <w:sz w:val="26"/>
          <w:szCs w:val="26"/>
        </w:rPr>
        <w:t>is used after modifications as:</w:t>
      </w:r>
    </w:p>
    <w:p w:rsidR="008B32F5" w:rsidRPr="008B32F5" w:rsidRDefault="008B32F5" w:rsidP="008B32F5">
      <w:pPr>
        <w:spacing w:after="0" w:line="360" w:lineRule="auto"/>
        <w:rPr>
          <w:rFonts w:ascii="Times New Roman" w:eastAsia="Times New Roman" w:hAnsi="Times New Roman" w:cs="Times New Roman"/>
          <w:b/>
          <w:sz w:val="26"/>
          <w:szCs w:val="26"/>
        </w:rPr>
      </w:pPr>
      <w:r w:rsidRPr="008B32F5">
        <w:rPr>
          <w:rFonts w:ascii="Times New Roman" w:eastAsia="Times New Roman" w:hAnsi="Times New Roman" w:cs="Times New Roman"/>
          <w:sz w:val="32"/>
          <w:szCs w:val="32"/>
        </w:rPr>
        <w:tab/>
      </w:r>
      <w:r w:rsidRPr="008B32F5">
        <w:rPr>
          <w:rFonts w:ascii="Times New Roman" w:eastAsia="Times New Roman" w:hAnsi="Times New Roman" w:cs="Times New Roman"/>
          <w:sz w:val="32"/>
          <w:szCs w:val="32"/>
        </w:rPr>
        <w:tab/>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Cambria Math" w:cs="Times New Roman"/>
                    <w:sz w:val="32"/>
                    <w:szCs w:val="32"/>
                  </w:rPr>
                  <m:t>T</m:t>
                </m:r>
              </m:sub>
            </m:sSub>
          </m:num>
          <m:den>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Cambria Math" w:cs="Times New Roman"/>
                    <w:sz w:val="32"/>
                    <w:szCs w:val="32"/>
                  </w:rPr>
                  <m:t>g</m:t>
                </m:r>
              </m:sub>
            </m:sSub>
          </m:den>
        </m:f>
      </m:oMath>
      <w:r w:rsidRPr="008B32F5">
        <w:rPr>
          <w:rFonts w:ascii="Times New Roman" w:eastAsia="Times New Roman" w:hAnsi="Times New Roman" w:cs="Times New Roman"/>
          <w:sz w:val="32"/>
          <w:szCs w:val="32"/>
        </w:rPr>
        <w:t xml:space="preserve"> = </w:t>
      </w:r>
      <m:oMath>
        <m:d>
          <m:dPr>
            <m:begChr m:val="["/>
            <m:endChr m:val="]"/>
            <m:ctrlPr>
              <w:rPr>
                <w:rFonts w:ascii="Cambria Math" w:eastAsia="Times New Roman" w:hAnsi="Cambria Math" w:cs="Times New Roman"/>
                <w:sz w:val="32"/>
                <w:szCs w:val="32"/>
              </w:rPr>
            </m:ctrlPr>
          </m:dPr>
          <m:e>
            <m:r>
              <m:rPr>
                <m:sty m:val="p"/>
              </m:rPr>
              <w:rPr>
                <w:rFonts w:ascii="Cambria Math" w:eastAsia="Times New Roman" w:hAnsi="Times New Roman" w:cs="Times New Roman"/>
                <w:sz w:val="32"/>
                <w:szCs w:val="32"/>
              </w:rPr>
              <m:t>1</m:t>
            </m:r>
            <m:r>
              <m:rPr>
                <m:sty m:val="p"/>
              </m:rPr>
              <w:rPr>
                <w:rFonts w:ascii="Cambria Math" w:eastAsia="Times New Roman" w:hAnsi="Cambria Math" w:cs="Times New Roman"/>
                <w:sz w:val="32"/>
                <w:szCs w:val="32"/>
              </w:rPr>
              <m:t>-</m:t>
            </m:r>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Times New Roman" w:cs="Times New Roman"/>
                        <w:sz w:val="32"/>
                        <w:szCs w:val="32"/>
                      </w:rPr>
                      <m:t>d</m:t>
                    </m:r>
                  </m:sub>
                </m:sSub>
              </m:num>
              <m:den>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Cambria Math" w:cs="Times New Roman"/>
                        <w:sz w:val="32"/>
                        <w:szCs w:val="32"/>
                      </w:rPr>
                      <m:t>g</m:t>
                    </m:r>
                  </m:sub>
                </m:sSub>
              </m:den>
            </m:f>
          </m:e>
        </m:d>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32"/>
          <w:szCs w:val="32"/>
        </w:rPr>
        <w:t xml:space="preserve"> +  </w:t>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Times New Roman" w:cs="Times New Roman"/>
                    <w:sz w:val="32"/>
                    <w:szCs w:val="32"/>
                  </w:rPr>
                  <m:t>d</m:t>
                </m:r>
              </m:sub>
            </m:sSub>
          </m:num>
          <m:den>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I</m:t>
                    </m:r>
                  </m:e>
                </m:acc>
              </m:e>
              <m:sub>
                <m:r>
                  <m:rPr>
                    <m:sty m:val="p"/>
                  </m:rPr>
                  <w:rPr>
                    <w:rFonts w:ascii="Cambria Math" w:eastAsia="Times New Roman" w:hAnsi="Cambria Math" w:cs="Times New Roman"/>
                    <w:sz w:val="32"/>
                    <w:szCs w:val="32"/>
                  </w:rPr>
                  <m:t>g</m:t>
                </m:r>
              </m:sub>
            </m:sSub>
          </m:den>
        </m:f>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32"/>
          <w:szCs w:val="32"/>
        </w:rPr>
        <w:t xml:space="preserve"> +</w:t>
      </w:r>
      <m:oMath>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b/>
          <w:sz w:val="32"/>
          <w:szCs w:val="32"/>
        </w:rPr>
        <w:t xml:space="preserve">     -----------------</w:t>
      </w:r>
      <w:r w:rsidRPr="008B32F5">
        <w:rPr>
          <w:rFonts w:ascii="Times New Roman" w:eastAsia="Times New Roman" w:hAnsi="Times New Roman" w:cs="Times New Roman"/>
          <w:b/>
          <w:sz w:val="26"/>
          <w:szCs w:val="26"/>
        </w:rPr>
        <w:t xml:space="preserve"> (8)</w:t>
      </w:r>
    </w:p>
    <w:p w:rsidR="008B32F5" w:rsidRPr="008B32F5" w:rsidRDefault="008B32F5" w:rsidP="008B32F5">
      <w:pPr>
        <w:spacing w:after="0" w:line="360" w:lineRule="auto"/>
        <w:rPr>
          <w:rFonts w:ascii="Times New Roman" w:eastAsia="Times New Roman" w:hAnsi="Times New Roman" w:cs="Times New Roman"/>
          <w:sz w:val="28"/>
          <w:szCs w:val="28"/>
        </w:rPr>
      </w:pPr>
      <w:r w:rsidRPr="008B32F5">
        <w:rPr>
          <w:rFonts w:ascii="Times New Roman" w:eastAsia="Times New Roman" w:hAnsi="Times New Roman" w:cs="Times New Roman"/>
          <w:sz w:val="24"/>
          <w:szCs w:val="24"/>
        </w:rPr>
        <w:t xml:space="preserve">Where, </w:t>
      </w:r>
      <w:r w:rsidRPr="008B32F5">
        <w:rPr>
          <w:rFonts w:ascii="Times New Roman" w:eastAsia="Times New Roman" w:hAnsi="Times New Roman" w:cs="Times New Roman"/>
          <w:sz w:val="24"/>
          <w:szCs w:val="24"/>
        </w:rPr>
        <w:tab/>
      </w:r>
      <m:oMath>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32"/>
          <w:szCs w:val="32"/>
        </w:rPr>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26"/>
          <w:szCs w:val="26"/>
        </w:rPr>
        <w:t>on the representative day</w:t>
      </w:r>
      <w:r w:rsidRPr="008B32F5">
        <w:rPr>
          <w:rFonts w:ascii="Times New Roman" w:eastAsia="Times New Roman" w:hAnsi="Times New Roman" w:cs="Times New Roman"/>
          <w:sz w:val="26"/>
          <w:szCs w:val="26"/>
        </w:rPr>
        <w:br/>
      </w: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m:oMath>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32"/>
          <w:szCs w:val="32"/>
        </w:rPr>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32"/>
          <w:szCs w:val="32"/>
        </w:rPr>
        <w:t>=</w:t>
      </w:r>
      <m:oMath>
        <m:r>
          <w:rPr>
            <w:rFonts w:ascii="Cambria Math" w:eastAsia="Times New Roman" w:hAnsi="Cambria Math" w:cs="Times New Roman"/>
            <w:sz w:val="28"/>
            <w:szCs w:val="28"/>
          </w:rPr>
          <m:t>(</m:t>
        </m:r>
        <m:r>
          <m:rPr>
            <m:sty m:val="p"/>
          </m:rPr>
          <w:rPr>
            <w:rFonts w:ascii="Cambria Math" w:eastAsia="Times New Roman" w:hAnsi="Cambria Math" w:cs="Times New Roman"/>
            <w:sz w:val="28"/>
            <w:szCs w:val="28"/>
          </w:rPr>
          <m:t>1+cos β</m:t>
        </m:r>
      </m:oMath>
      <w:r w:rsidRPr="008B32F5">
        <w:rPr>
          <w:rFonts w:ascii="Times New Roman" w:eastAsia="Times New Roman" w:hAnsi="Times New Roman" w:cs="Times New Roman"/>
          <w:sz w:val="28"/>
          <w:szCs w:val="28"/>
        </w:rPr>
        <w:t>) / 2</w:t>
      </w:r>
      <w:r w:rsidRPr="008B32F5">
        <w:rPr>
          <w:rFonts w:ascii="Times New Roman" w:eastAsia="Times New Roman" w:hAnsi="Times New Roman" w:cs="Times New Roman"/>
          <w:sz w:val="28"/>
          <w:szCs w:val="28"/>
        </w:rPr>
        <w:br/>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m:oMath>
        <m:sSub>
          <m:sSubPr>
            <m:ctrlPr>
              <w:rPr>
                <w:rFonts w:ascii="Cambria Math" w:eastAsia="Times New Roman" w:hAnsi="Cambria Math" w:cs="Times New Roman"/>
                <w:sz w:val="32"/>
                <w:szCs w:val="32"/>
              </w:rPr>
            </m:ctrlPr>
          </m:sSubPr>
          <m:e>
            <m:acc>
              <m:accPr>
                <m:chr m:val="̅"/>
                <m:ctrlPr>
                  <w:rPr>
                    <w:rFonts w:ascii="Cambria Math" w:eastAsia="Times New Roman" w:hAnsi="Cambria Math" w:cs="Times New Roman"/>
                    <w:sz w:val="32"/>
                    <w:szCs w:val="32"/>
                  </w:rPr>
                </m:ctrlPr>
              </m:accPr>
              <m:e>
                <m:r>
                  <m:rPr>
                    <m:sty m:val="p"/>
                  </m:rPr>
                  <w:rPr>
                    <w:rFonts w:ascii="Cambria Math" w:eastAsia="Times New Roman" w:hAnsi="Cambria Math" w:cs="Times New Roman"/>
                    <w:sz w:val="32"/>
                    <w:szCs w:val="32"/>
                  </w:rPr>
                  <m:t>r</m:t>
                </m:r>
              </m:e>
            </m:acc>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sz w:val="32"/>
          <w:szCs w:val="32"/>
        </w:rPr>
        <w:t xml:space="preserve">= </w:t>
      </w:r>
      <m:oMath>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r</m:t>
            </m:r>
          </m:e>
          <m:sub>
            <m:r>
              <m:rPr>
                <m:sty m:val="p"/>
              </m:rPr>
              <w:rPr>
                <w:rFonts w:ascii="Cambria Math" w:eastAsia="Times New Roman" w:hAnsi="Cambria Math" w:cs="Times New Roman"/>
                <w:sz w:val="28"/>
                <w:szCs w:val="28"/>
              </w:rPr>
              <m:t>r</m:t>
            </m:r>
          </m:sub>
        </m:sSub>
      </m:oMath>
      <w:r w:rsidRPr="008B32F5">
        <w:rPr>
          <w:rFonts w:ascii="Times New Roman" w:eastAsia="Times New Roman" w:hAnsi="Times New Roman" w:cs="Times New Roman"/>
          <w:sz w:val="28"/>
          <w:szCs w:val="28"/>
        </w:rPr>
        <w:t xml:space="preserve"> = </w:t>
      </w:r>
      <w:proofErr w:type="gramStart"/>
      <w:r w:rsidRPr="008B32F5">
        <w:rPr>
          <w:rFonts w:ascii="Times New Roman" w:eastAsia="Times New Roman" w:hAnsi="Times New Roman" w:cs="Times New Roman"/>
          <w:sz w:val="28"/>
          <w:szCs w:val="28"/>
        </w:rPr>
        <w:t>ρ(</w:t>
      </w:r>
      <w:proofErr w:type="gramEnd"/>
      <w:r w:rsidRPr="008B32F5">
        <w:rPr>
          <w:rFonts w:ascii="Times New Roman" w:eastAsia="Times New Roman" w:hAnsi="Times New Roman" w:cs="Times New Roman"/>
          <w:sz w:val="28"/>
          <w:szCs w:val="28"/>
        </w:rPr>
        <w:t>1 – cos β)/2</w:t>
      </w:r>
    </w:p>
    <w:p w:rsidR="008B32F5" w:rsidRPr="008B32F5" w:rsidRDefault="008B32F5" w:rsidP="00E06669">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 xml:space="preserve">The daily radiation hitting a tilted plane is noticeable in many applications. </w:t>
      </w:r>
      <w:r w:rsidR="00E06669" w:rsidRPr="00E06669">
        <w:rPr>
          <w:rFonts w:ascii="Times New Roman" w:eastAsia="Times New Roman" w:hAnsi="Times New Roman" w:cs="Times New Roman"/>
          <w:sz w:val="26"/>
          <w:szCs w:val="26"/>
        </w:rPr>
        <w:t xml:space="preserve">Liu and Jordan </w:t>
      </w:r>
      <w:r w:rsidR="00E06669" w:rsidRPr="00E06669">
        <w:rPr>
          <w:rFonts w:ascii="Times New Roman" w:eastAsia="Times New Roman" w:hAnsi="Times New Roman" w:cs="Times New Roman"/>
          <w:sz w:val="26"/>
          <w:szCs w:val="26"/>
        </w:rPr>
        <w:fldChar w:fldCharType="begin"/>
      </w:r>
      <w:r w:rsidR="00E06669" w:rsidRPr="00E06669">
        <w:rPr>
          <w:rFonts w:ascii="Times New Roman" w:eastAsia="Times New Roman" w:hAnsi="Times New Roman" w:cs="Times New Roman"/>
          <w:sz w:val="26"/>
          <w:szCs w:val="26"/>
        </w:rPr>
        <w:instrText xml:space="preserve"> REF _Ref374039775 \r \h </w:instrText>
      </w:r>
      <w:r w:rsidR="00E06669">
        <w:rPr>
          <w:rFonts w:ascii="Times New Roman" w:eastAsia="Times New Roman" w:hAnsi="Times New Roman" w:cs="Times New Roman"/>
          <w:sz w:val="26"/>
          <w:szCs w:val="26"/>
        </w:rPr>
        <w:instrText xml:space="preserve"> \* MERGEFORMAT </w:instrText>
      </w:r>
      <w:r w:rsidR="00E06669" w:rsidRPr="00E06669">
        <w:rPr>
          <w:rFonts w:ascii="Times New Roman" w:eastAsia="Times New Roman" w:hAnsi="Times New Roman" w:cs="Times New Roman"/>
          <w:sz w:val="26"/>
          <w:szCs w:val="26"/>
        </w:rPr>
      </w:r>
      <w:r w:rsidR="00E06669" w:rsidRPr="00E06669">
        <w:rPr>
          <w:rFonts w:ascii="Times New Roman" w:eastAsia="Times New Roman" w:hAnsi="Times New Roman" w:cs="Times New Roman"/>
          <w:sz w:val="26"/>
          <w:szCs w:val="26"/>
        </w:rPr>
        <w:fldChar w:fldCharType="separate"/>
      </w:r>
      <w:proofErr w:type="gramStart"/>
      <w:r w:rsidR="00E06669" w:rsidRPr="00E06669">
        <w:rPr>
          <w:rFonts w:ascii="Times New Roman" w:eastAsia="Times New Roman" w:hAnsi="Times New Roman" w:cs="Times New Roman"/>
          <w:sz w:val="26"/>
          <w:szCs w:val="26"/>
          <w:cs/>
        </w:rPr>
        <w:t>‎</w:t>
      </w:r>
      <w:r w:rsidR="00E06669" w:rsidRPr="00E06669">
        <w:rPr>
          <w:rFonts w:ascii="Times New Roman" w:eastAsia="Times New Roman" w:hAnsi="Times New Roman" w:cs="Times New Roman"/>
          <w:sz w:val="26"/>
          <w:szCs w:val="26"/>
        </w:rPr>
        <w:t>[</w:t>
      </w:r>
      <w:proofErr w:type="gramEnd"/>
      <w:r w:rsidR="00E06669" w:rsidRPr="00E06669">
        <w:rPr>
          <w:rFonts w:ascii="Times New Roman" w:eastAsia="Times New Roman" w:hAnsi="Times New Roman" w:cs="Times New Roman"/>
          <w:sz w:val="26"/>
          <w:szCs w:val="26"/>
        </w:rPr>
        <w:t>6]</w:t>
      </w:r>
      <w:r w:rsidR="00E06669" w:rsidRPr="00E06669">
        <w:rPr>
          <w:rFonts w:ascii="Times New Roman" w:eastAsia="Times New Roman" w:hAnsi="Times New Roman" w:cs="Times New Roman"/>
          <w:sz w:val="26"/>
          <w:szCs w:val="26"/>
        </w:rPr>
        <w:fldChar w:fldCharType="end"/>
      </w:r>
      <w:r w:rsidR="00E06669" w:rsidRPr="00E06669">
        <w:rPr>
          <w:rFonts w:ascii="Times New Roman" w:eastAsia="Times New Roman" w:hAnsi="Times New Roman" w:cs="Times New Roman"/>
          <w:sz w:val="26"/>
          <w:szCs w:val="26"/>
        </w:rPr>
        <w:t xml:space="preserve"> </w:t>
      </w:r>
      <w:r w:rsidRPr="00E06669">
        <w:rPr>
          <w:rFonts w:ascii="Times New Roman" w:eastAsia="Times New Roman" w:hAnsi="Times New Roman" w:cs="Times New Roman"/>
          <w:sz w:val="26"/>
          <w:szCs w:val="26"/>
        </w:rPr>
        <w:t>have anticipated that ratio of the daily radiation hitting such a surface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H</m:t>
            </m:r>
          </m:e>
          <m:sub>
            <m:r>
              <m:rPr>
                <m:sty m:val="p"/>
              </m:rPr>
              <w:rPr>
                <w:rFonts w:ascii="Cambria Math" w:eastAsia="Times New Roman" w:hAnsi="Cambria Math" w:cs="Times New Roman"/>
                <w:sz w:val="26"/>
                <w:szCs w:val="26"/>
              </w:rPr>
              <m:t>T</m:t>
            </m:r>
          </m:sub>
        </m:sSub>
      </m:oMath>
      <w:r w:rsidRPr="008B32F5">
        <w:rPr>
          <w:rFonts w:ascii="Times New Roman" w:eastAsia="Times New Roman" w:hAnsi="Times New Roman" w:cs="Times New Roman"/>
          <w:sz w:val="26"/>
          <w:szCs w:val="26"/>
        </w:rPr>
        <w:t>) and the daily global radiation on a horizontal plane (</w:t>
      </w:r>
      <m:oMath>
        <m:sSub>
          <m:sSubPr>
            <m:ctrlPr>
              <w:rPr>
                <w:rFonts w:ascii="Cambria Math" w:eastAsia="Times New Roman" w:hAnsi="Cambria Math" w:cs="Times New Roman"/>
                <w:sz w:val="26"/>
                <w:szCs w:val="26"/>
              </w:rPr>
            </m:ctrlPr>
          </m:sSubPr>
          <m:e>
            <m:r>
              <m:rPr>
                <m:sty m:val="p"/>
              </m:rPr>
              <w:rPr>
                <w:rFonts w:ascii="Cambria Math" w:eastAsia="Times New Roman" w:hAnsi="Cambria Math" w:cs="Times New Roman"/>
                <w:sz w:val="26"/>
                <w:szCs w:val="26"/>
              </w:rPr>
              <m:t>H</m:t>
            </m:r>
          </m:e>
          <m:sub>
            <m:r>
              <m:rPr>
                <m:sty m:val="p"/>
              </m:rPr>
              <w:rPr>
                <w:rFonts w:ascii="Cambria Math" w:eastAsia="Times New Roman" w:hAnsi="Cambria Math" w:cs="Times New Roman"/>
                <w:sz w:val="26"/>
                <w:szCs w:val="26"/>
              </w:rPr>
              <m:t>g</m:t>
            </m:r>
          </m:sub>
        </m:sSub>
      </m:oMath>
      <w:r w:rsidRPr="008B32F5">
        <w:rPr>
          <w:rFonts w:ascii="Times New Roman" w:eastAsia="Times New Roman" w:hAnsi="Times New Roman" w:cs="Times New Roman"/>
          <w:sz w:val="26"/>
          <w:szCs w:val="26"/>
        </w:rPr>
        <w:t>) is obtained by an equation having an appearance similar to that of the eq</w:t>
      </w:r>
      <w:r w:rsidR="00AE208B">
        <w:rPr>
          <w:rFonts w:ascii="Times New Roman" w:eastAsia="Times New Roman" w:hAnsi="Times New Roman" w:cs="Times New Roman"/>
          <w:sz w:val="26"/>
          <w:szCs w:val="26"/>
        </w:rPr>
        <w:t>.(</w:t>
      </w:r>
      <w:r w:rsidRPr="008B32F5">
        <w:rPr>
          <w:rFonts w:ascii="Times New Roman" w:eastAsia="Times New Roman" w:hAnsi="Times New Roman" w:cs="Times New Roman"/>
          <w:sz w:val="26"/>
          <w:szCs w:val="26"/>
        </w:rPr>
        <w:t>7). Therefore:</w:t>
      </w:r>
    </w:p>
    <w:p w:rsidR="008B32F5" w:rsidRPr="008B32F5" w:rsidRDefault="008B32F5" w:rsidP="008B32F5">
      <w:pPr>
        <w:spacing w:after="0" w:line="360" w:lineRule="auto"/>
        <w:rPr>
          <w:rFonts w:ascii="Times New Roman" w:eastAsia="Times New Roman" w:hAnsi="Times New Roman" w:cs="Times New Roman"/>
          <w:sz w:val="24"/>
          <w:szCs w:val="24"/>
        </w:rPr>
      </w:pPr>
    </w:p>
    <w:p w:rsidR="008B32F5" w:rsidRPr="008B32F5" w:rsidRDefault="008B32F5" w:rsidP="008B32F5">
      <w:pPr>
        <w:spacing w:after="0" w:line="360" w:lineRule="auto"/>
        <w:rPr>
          <w:rFonts w:ascii="Times New Roman" w:eastAsia="Times New Roman" w:hAnsi="Times New Roman" w:cs="Times New Roman"/>
          <w:sz w:val="32"/>
          <w:szCs w:val="32"/>
        </w:rPr>
      </w:pPr>
      <w:r w:rsidRPr="008B32F5">
        <w:rPr>
          <w:rFonts w:ascii="Times New Roman" w:eastAsia="Times New Roman" w:hAnsi="Times New Roman" w:cs="Times New Roman"/>
          <w:sz w:val="24"/>
          <w:szCs w:val="24"/>
        </w:rPr>
        <w:tab/>
      </w:r>
      <w:r w:rsidRPr="008B32F5">
        <w:rPr>
          <w:rFonts w:ascii="Times New Roman" w:eastAsia="Times New Roman" w:hAnsi="Times New Roman" w:cs="Times New Roman"/>
          <w:sz w:val="24"/>
          <w:szCs w:val="24"/>
        </w:rPr>
        <w:tab/>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T</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g</m:t>
                </m:r>
              </m:sub>
            </m:sSub>
          </m:den>
        </m:f>
      </m:oMath>
      <w:r w:rsidRPr="008B32F5">
        <w:rPr>
          <w:rFonts w:ascii="Times New Roman" w:eastAsia="Times New Roman" w:hAnsi="Times New Roman" w:cs="Times New Roman"/>
          <w:sz w:val="32"/>
          <w:szCs w:val="32"/>
        </w:rPr>
        <w:t xml:space="preserve"> = </w:t>
      </w:r>
      <m:oMath>
        <m:d>
          <m:dPr>
            <m:begChr m:val="["/>
            <m:endChr m:val="]"/>
            <m:ctrlPr>
              <w:rPr>
                <w:rFonts w:ascii="Cambria Math" w:eastAsia="Times New Roman" w:hAnsi="Cambria Math" w:cs="Times New Roman"/>
                <w:sz w:val="32"/>
                <w:szCs w:val="32"/>
              </w:rPr>
            </m:ctrlPr>
          </m:dPr>
          <m:e>
            <m:r>
              <m:rPr>
                <m:sty m:val="p"/>
              </m:rPr>
              <w:rPr>
                <w:rFonts w:ascii="Cambria Math" w:eastAsia="Times New Roman" w:hAnsi="Times New Roman" w:cs="Times New Roman"/>
                <w:sz w:val="32"/>
                <w:szCs w:val="32"/>
              </w:rPr>
              <m:t>1</m:t>
            </m:r>
            <m:r>
              <m:rPr>
                <m:sty m:val="p"/>
              </m:rPr>
              <w:rPr>
                <w:rFonts w:ascii="Cambria Math" w:eastAsia="Times New Roman" w:hAnsi="Cambria Math" w:cs="Times New Roman"/>
                <w:sz w:val="32"/>
                <w:szCs w:val="32"/>
              </w:rPr>
              <m:t>-</m:t>
            </m:r>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Times New Roman" w:cs="Times New Roman"/>
                        <w:sz w:val="32"/>
                        <w:szCs w:val="32"/>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g</m:t>
                    </m:r>
                  </m:sub>
                </m:sSub>
              </m:den>
            </m:f>
          </m:e>
        </m:d>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b</m:t>
            </m:r>
          </m:sub>
        </m:sSub>
      </m:oMath>
      <w:r w:rsidRPr="008B32F5">
        <w:rPr>
          <w:rFonts w:ascii="Times New Roman" w:eastAsia="Times New Roman" w:hAnsi="Times New Roman" w:cs="Times New Roman"/>
          <w:sz w:val="32"/>
          <w:szCs w:val="32"/>
        </w:rPr>
        <w:t xml:space="preserve">  +  </w:t>
      </w:r>
      <m:oMath>
        <m:f>
          <m:fPr>
            <m:ctrlPr>
              <w:rPr>
                <w:rFonts w:ascii="Cambria Math" w:eastAsia="Times New Roman" w:hAnsi="Cambria Math" w:cs="Times New Roman"/>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g</m:t>
                </m:r>
              </m:sub>
            </m:sSub>
          </m:den>
        </m:f>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32"/>
          <w:szCs w:val="32"/>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sz w:val="32"/>
          <w:szCs w:val="32"/>
        </w:rPr>
        <w:t xml:space="preserve">         </w:t>
      </w:r>
      <w:r w:rsidR="00AE208B">
        <w:rPr>
          <w:rFonts w:ascii="Times New Roman" w:eastAsia="Times New Roman" w:hAnsi="Times New Roman" w:cs="Times New Roman"/>
          <w:b/>
          <w:sz w:val="24"/>
          <w:szCs w:val="24"/>
        </w:rPr>
        <w:t>----------------- (</w:t>
      </w:r>
      <w:r w:rsidRPr="008B32F5">
        <w:rPr>
          <w:rFonts w:ascii="Times New Roman" w:eastAsia="Times New Roman" w:hAnsi="Times New Roman" w:cs="Times New Roman"/>
          <w:b/>
          <w:sz w:val="24"/>
          <w:szCs w:val="24"/>
        </w:rPr>
        <w:t>9)</w:t>
      </w:r>
    </w:p>
    <w:p w:rsidR="008B32F5" w:rsidRPr="008B32F5" w:rsidRDefault="008B32F5" w:rsidP="008B32F5">
      <w:pPr>
        <w:spacing w:after="0" w:line="360" w:lineRule="auto"/>
        <w:rPr>
          <w:rFonts w:ascii="Times New Roman" w:eastAsia="Times New Roman" w:hAnsi="Times New Roman" w:cs="Times New Roman"/>
          <w:sz w:val="26"/>
          <w:szCs w:val="26"/>
        </w:rPr>
      </w:pPr>
    </w:p>
    <w:p w:rsidR="008B32F5" w:rsidRDefault="008B32F5" w:rsidP="008B32F5">
      <w:pPr>
        <w:spacing w:after="0" w:line="360" w:lineRule="auto"/>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For south facing surface (γ = 0°), it is demonstrated that:</w:t>
      </w:r>
    </w:p>
    <w:p w:rsidR="00AE208B" w:rsidRPr="008B32F5" w:rsidRDefault="00AE208B" w:rsidP="008B32F5">
      <w:pPr>
        <w:spacing w:after="0" w:line="360" w:lineRule="auto"/>
        <w:rPr>
          <w:rFonts w:ascii="Times New Roman" w:eastAsia="Times New Roman" w:hAnsi="Times New Roman" w:cs="Times New Roman"/>
          <w:sz w:val="26"/>
          <w:szCs w:val="26"/>
        </w:rPr>
      </w:pPr>
    </w:p>
    <w:p w:rsidR="008B32F5" w:rsidRPr="008B32F5" w:rsidRDefault="008B32F5" w:rsidP="008B32F5">
      <w:pPr>
        <w:spacing w:after="0" w:line="360" w:lineRule="auto"/>
        <w:rPr>
          <w:rFonts w:ascii="Times New Roman" w:eastAsia="Times New Roman" w:hAnsi="Times New Roman" w:cs="Times New Roman"/>
          <w:sz w:val="32"/>
          <w:szCs w:val="32"/>
        </w:rPr>
      </w:pPr>
      <w:r w:rsidRPr="008B32F5">
        <w:rPr>
          <w:rFonts w:ascii="Times New Roman" w:eastAsia="Times New Roman" w:hAnsi="Times New Roman" w:cs="Times New Roman"/>
          <w:sz w:val="36"/>
          <w:szCs w:val="36"/>
        </w:rPr>
        <w:t xml:space="preserve">         </w:t>
      </w:r>
      <m:oMath>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R</m:t>
            </m:r>
          </m:e>
          <m:sub>
            <m:r>
              <m:rPr>
                <m:sty m:val="p"/>
              </m:rPr>
              <w:rPr>
                <w:rFonts w:ascii="Cambria Math" w:eastAsia="Times New Roman" w:hAnsi="Cambria Math" w:cs="Times New Roman"/>
                <w:sz w:val="36"/>
                <w:szCs w:val="36"/>
              </w:rPr>
              <m:t>b</m:t>
            </m:r>
          </m:sub>
        </m:sSub>
      </m:oMath>
      <w:r w:rsidRPr="008B32F5">
        <w:rPr>
          <w:rFonts w:ascii="Times New Roman" w:eastAsia="Times New Roman" w:hAnsi="Times New Roman" w:cs="Times New Roman"/>
          <w:sz w:val="36"/>
          <w:szCs w:val="36"/>
        </w:rPr>
        <w:t xml:space="preserve"> = </w:t>
      </w:r>
      <m:oMath>
        <m:f>
          <m:fPr>
            <m:ctrlPr>
              <w:rPr>
                <w:rFonts w:ascii="Cambria Math" w:eastAsia="Times New Roman" w:hAnsi="Cambria Math" w:cs="Times New Roman"/>
                <w:sz w:val="36"/>
                <w:szCs w:val="36"/>
              </w:rPr>
            </m:ctrlPr>
          </m:fPr>
          <m:num>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ω</m:t>
                </m:r>
              </m:e>
              <m:sub>
                <m:r>
                  <m:rPr>
                    <m:sty m:val="p"/>
                  </m:rPr>
                  <w:rPr>
                    <w:rFonts w:ascii="Cambria Math" w:eastAsia="Times New Roman" w:hAnsi="Cambria Math" w:cs="Times New Roman"/>
                    <w:sz w:val="36"/>
                    <w:szCs w:val="36"/>
                  </w:rPr>
                  <m:t xml:space="preserve">st </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 δ sin</m:t>
                    </m:r>
                  </m:fName>
                  <m:e>
                    <m:d>
                      <m:dPr>
                        <m:ctrlPr>
                          <w:rPr>
                            <w:rFonts w:ascii="Cambria Math" w:eastAsia="Times New Roman" w:hAnsi="Cambria Math" w:cs="Times New Roman"/>
                            <w:sz w:val="36"/>
                            <w:szCs w:val="36"/>
                          </w:rPr>
                        </m:ctrlPr>
                      </m:dPr>
                      <m:e>
                        <m:r>
                          <m:rPr>
                            <m:sty m:val="p"/>
                          </m:rPr>
                          <w:rPr>
                            <w:rFonts w:ascii="Cambria Math" w:eastAsia="Times New Roman" w:hAnsi="Cambria Math" w:cs="Times New Roman"/>
                            <w:sz w:val="36"/>
                            <w:szCs w:val="36"/>
                          </w:rPr>
                          <m:t>φ- β</m:t>
                        </m:r>
                      </m:e>
                    </m:d>
                    <m:r>
                      <m:rPr>
                        <m:sty m:val="p"/>
                      </m:rPr>
                      <w:rPr>
                        <w:rFonts w:ascii="Cambria Math" w:eastAsia="Times New Roman" w:hAnsi="Cambria Math" w:cs="Times New Roman"/>
                        <w:sz w:val="36"/>
                        <w:szCs w:val="36"/>
                      </w:rPr>
                      <m:t>+</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cos</m:t>
                        </m:r>
                      </m:fName>
                      <m:e>
                        <m:r>
                          <m:rPr>
                            <m:sty m:val="p"/>
                          </m:rPr>
                          <w:rPr>
                            <w:rFonts w:ascii="Cambria Math" w:eastAsia="Times New Roman" w:hAnsi="Cambria Math" w:cs="Times New Roman"/>
                            <w:sz w:val="36"/>
                            <w:szCs w:val="36"/>
                          </w:rPr>
                          <m:t>δ</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m:t>
                            </m:r>
                          </m:fName>
                          <m:e>
                            <m:func>
                              <m:funcPr>
                                <m:ctrlPr>
                                  <w:rPr>
                                    <w:rFonts w:ascii="Cambria Math" w:eastAsia="Times New Roman" w:hAnsi="Cambria Math" w:cs="Times New Roman"/>
                                    <w:sz w:val="36"/>
                                    <w:szCs w:val="36"/>
                                  </w:rPr>
                                </m:ctrlPr>
                              </m:funcPr>
                              <m:fName>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ω</m:t>
                                    </m:r>
                                  </m:e>
                                  <m:sub>
                                    <m:r>
                                      <m:rPr>
                                        <m:sty m:val="p"/>
                                      </m:rPr>
                                      <w:rPr>
                                        <w:rFonts w:ascii="Cambria Math" w:eastAsia="Times New Roman" w:hAnsi="Cambria Math" w:cs="Times New Roman"/>
                                        <w:sz w:val="36"/>
                                        <w:szCs w:val="36"/>
                                      </w:rPr>
                                      <m:t>st</m:t>
                                    </m:r>
                                  </m:sub>
                                </m:sSub>
                                <m:r>
                                  <m:rPr>
                                    <m:sty m:val="p"/>
                                  </m:rPr>
                                  <w:rPr>
                                    <w:rFonts w:ascii="Cambria Math" w:eastAsia="Times New Roman" w:hAnsi="Cambria Math" w:cs="Times New Roman"/>
                                    <w:sz w:val="36"/>
                                    <w:szCs w:val="36"/>
                                  </w:rPr>
                                  <m:t>cos</m:t>
                                </m:r>
                              </m:fName>
                              <m:e>
                                <m:d>
                                  <m:dPr>
                                    <m:ctrlPr>
                                      <w:rPr>
                                        <w:rFonts w:ascii="Cambria Math" w:eastAsia="Times New Roman" w:hAnsi="Cambria Math" w:cs="Times New Roman"/>
                                        <w:sz w:val="36"/>
                                        <w:szCs w:val="36"/>
                                      </w:rPr>
                                    </m:ctrlPr>
                                  </m:dPr>
                                  <m:e>
                                    <m:r>
                                      <m:rPr>
                                        <m:sty m:val="p"/>
                                      </m:rPr>
                                      <w:rPr>
                                        <w:rFonts w:ascii="Cambria Math" w:eastAsia="Times New Roman" w:hAnsi="Cambria Math" w:cs="Times New Roman"/>
                                        <w:sz w:val="36"/>
                                        <w:szCs w:val="36"/>
                                      </w:rPr>
                                      <m:t>φ- β</m:t>
                                    </m:r>
                                  </m:e>
                                </m:d>
                              </m:e>
                            </m:func>
                          </m:e>
                        </m:func>
                      </m:e>
                    </m:func>
                  </m:e>
                </m:func>
              </m:sub>
            </m:sSub>
          </m:num>
          <m:den>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ω</m:t>
                </m:r>
              </m:e>
              <m:sub>
                <m:r>
                  <m:rPr>
                    <m:sty m:val="p"/>
                  </m:rPr>
                  <w:rPr>
                    <w:rFonts w:ascii="Cambria Math" w:eastAsia="Times New Roman" w:hAnsi="Cambria Math" w:cs="Times New Roman"/>
                    <w:sz w:val="36"/>
                    <w:szCs w:val="36"/>
                  </w:rPr>
                  <m:t>s</m:t>
                </m:r>
              </m:sub>
            </m:sSub>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m:t>
                </m:r>
              </m:fName>
              <m:e>
                <m:r>
                  <m:rPr>
                    <m:sty m:val="p"/>
                  </m:rPr>
                  <w:rPr>
                    <w:rFonts w:ascii="Cambria Math" w:eastAsia="Times New Roman" w:hAnsi="Cambria Math" w:cs="Times New Roman"/>
                    <w:sz w:val="36"/>
                    <w:szCs w:val="36"/>
                  </w:rPr>
                  <m:t>φ</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m:t>
                    </m:r>
                  </m:fName>
                  <m:e>
                    <m:r>
                      <m:rPr>
                        <m:sty m:val="p"/>
                      </m:rPr>
                      <w:rPr>
                        <w:rFonts w:ascii="Cambria Math" w:eastAsia="Times New Roman" w:hAnsi="Cambria Math" w:cs="Times New Roman"/>
                        <w:sz w:val="36"/>
                        <w:szCs w:val="36"/>
                      </w:rPr>
                      <m:t>δ+</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cos</m:t>
                        </m:r>
                      </m:fName>
                      <m:e>
                        <m:r>
                          <m:rPr>
                            <m:sty m:val="p"/>
                          </m:rPr>
                          <w:rPr>
                            <w:rFonts w:ascii="Cambria Math" w:eastAsia="Times New Roman" w:hAnsi="Cambria Math" w:cs="Times New Roman"/>
                            <w:sz w:val="36"/>
                            <w:szCs w:val="36"/>
                          </w:rPr>
                          <m:t>φ</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cos</m:t>
                            </m:r>
                          </m:fName>
                          <m:e>
                            <m:r>
                              <m:rPr>
                                <m:sty m:val="p"/>
                              </m:rPr>
                              <w:rPr>
                                <w:rFonts w:ascii="Cambria Math" w:eastAsia="Times New Roman" w:hAnsi="Cambria Math" w:cs="Times New Roman"/>
                                <w:sz w:val="36"/>
                                <w:szCs w:val="36"/>
                              </w:rPr>
                              <m:t>δ</m:t>
                            </m:r>
                            <m:func>
                              <m:funcPr>
                                <m:ctrlPr>
                                  <w:rPr>
                                    <w:rFonts w:ascii="Cambria Math" w:eastAsia="Times New Roman" w:hAnsi="Cambria Math" w:cs="Times New Roman"/>
                                    <w:sz w:val="36"/>
                                    <w:szCs w:val="36"/>
                                  </w:rPr>
                                </m:ctrlPr>
                              </m:funcPr>
                              <m:fName>
                                <m:r>
                                  <m:rPr>
                                    <m:sty m:val="p"/>
                                  </m:rPr>
                                  <w:rPr>
                                    <w:rFonts w:ascii="Cambria Math" w:eastAsia="Times New Roman" w:hAnsi="Cambria Math" w:cs="Times New Roman"/>
                                    <w:sz w:val="36"/>
                                    <w:szCs w:val="36"/>
                                  </w:rPr>
                                  <m:t>sin</m:t>
                                </m:r>
                              </m:fName>
                              <m:e>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ω</m:t>
                                    </m:r>
                                  </m:e>
                                  <m:sub>
                                    <m:r>
                                      <m:rPr>
                                        <m:sty m:val="p"/>
                                      </m:rPr>
                                      <w:rPr>
                                        <w:rFonts w:ascii="Cambria Math" w:eastAsia="Times New Roman" w:hAnsi="Cambria Math" w:cs="Times New Roman"/>
                                        <w:sz w:val="36"/>
                                        <w:szCs w:val="36"/>
                                      </w:rPr>
                                      <m:t>s</m:t>
                                    </m:r>
                                  </m:sub>
                                </m:sSub>
                              </m:e>
                            </m:func>
                          </m:e>
                        </m:func>
                      </m:e>
                    </m:func>
                  </m:e>
                </m:func>
              </m:e>
            </m:func>
          </m:den>
        </m:f>
      </m:oMath>
      <w:r w:rsidRPr="008B32F5">
        <w:rPr>
          <w:rFonts w:ascii="Times New Roman" w:eastAsia="Times New Roman" w:hAnsi="Times New Roman" w:cs="Times New Roman"/>
          <w:sz w:val="36"/>
          <w:szCs w:val="36"/>
        </w:rPr>
        <w:t xml:space="preserve">   </w:t>
      </w:r>
      <w:r w:rsidRPr="008B32F5">
        <w:rPr>
          <w:rFonts w:ascii="Times New Roman" w:eastAsia="Times New Roman" w:hAnsi="Times New Roman" w:cs="Times New Roman"/>
          <w:b/>
          <w:sz w:val="24"/>
          <w:szCs w:val="24"/>
        </w:rPr>
        <w:t>-------</w:t>
      </w:r>
      <w:r w:rsidR="00AE208B">
        <w:rPr>
          <w:rFonts w:ascii="Times New Roman" w:eastAsia="Times New Roman" w:hAnsi="Times New Roman" w:cs="Times New Roman"/>
          <w:b/>
          <w:sz w:val="24"/>
          <w:szCs w:val="24"/>
        </w:rPr>
        <w:t>----- (</w:t>
      </w:r>
      <w:r w:rsidRPr="008B32F5">
        <w:rPr>
          <w:rFonts w:ascii="Times New Roman" w:eastAsia="Times New Roman" w:hAnsi="Times New Roman" w:cs="Times New Roman"/>
          <w:b/>
          <w:sz w:val="24"/>
          <w:szCs w:val="24"/>
        </w:rPr>
        <w:t>10)</w:t>
      </w:r>
    </w:p>
    <w:p w:rsidR="008B32F5" w:rsidRPr="008B32F5" w:rsidRDefault="008B32F5" w:rsidP="008B32F5">
      <w:pPr>
        <w:spacing w:after="0" w:line="360" w:lineRule="auto"/>
        <w:rPr>
          <w:rFonts w:ascii="Times New Roman" w:eastAsia="Times New Roman" w:hAnsi="Times New Roman" w:cs="Times New Roman"/>
          <w:sz w:val="24"/>
          <w:szCs w:val="24"/>
        </w:rPr>
      </w:pPr>
      <w:r w:rsidRPr="008B32F5">
        <w:rPr>
          <w:rFonts w:ascii="Times New Roman" w:eastAsia="Times New Roman" w:hAnsi="Times New Roman" w:cs="Times New Roman"/>
          <w:sz w:val="36"/>
          <w:szCs w:val="36"/>
        </w:rPr>
        <w:tab/>
      </w:r>
      <m:oMath>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 xml:space="preserve"> R</m:t>
            </m:r>
          </m:e>
          <m:sub>
            <m:r>
              <m:rPr>
                <m:sty m:val="p"/>
              </m:rPr>
              <w:rPr>
                <w:rFonts w:ascii="Cambria Math" w:eastAsia="Times New Roman" w:hAnsi="Cambria Math" w:cs="Times New Roman"/>
                <w:sz w:val="36"/>
                <w:szCs w:val="36"/>
              </w:rPr>
              <m:t>d</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d</m:t>
            </m:r>
          </m:sub>
        </m:sSub>
      </m:oMath>
      <w:r w:rsidRPr="008B32F5">
        <w:rPr>
          <w:rFonts w:ascii="Times New Roman" w:eastAsia="Times New Roman" w:hAnsi="Times New Roman" w:cs="Times New Roman"/>
          <w:sz w:val="28"/>
          <w:szCs w:val="28"/>
        </w:rPr>
        <w:t>=</w:t>
      </w:r>
      <m:oMath>
        <m:r>
          <w:rPr>
            <w:rFonts w:ascii="Cambria Math" w:eastAsia="Times New Roman" w:hAnsi="Cambria Math" w:cs="Times New Roman"/>
            <w:sz w:val="28"/>
            <w:szCs w:val="28"/>
          </w:rPr>
          <m:t xml:space="preserve">  </m:t>
        </m:r>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1+Cos β</m:t>
            </m:r>
          </m:num>
          <m:den>
            <m:r>
              <m:rPr>
                <m:sty m:val="p"/>
              </m:rPr>
              <w:rPr>
                <w:rFonts w:ascii="Cambria Math" w:eastAsia="Times New Roman" w:hAnsi="Cambria Math" w:cs="Times New Roman"/>
                <w:sz w:val="32"/>
                <w:szCs w:val="32"/>
              </w:rPr>
              <m:t>2</m:t>
            </m:r>
          </m:den>
        </m:f>
      </m:oMath>
      <w:r w:rsidRPr="008B32F5">
        <w:rPr>
          <w:rFonts w:ascii="Times New Roman" w:eastAsia="Times New Roman" w:hAnsi="Times New Roman" w:cs="Times New Roman"/>
          <w:b/>
          <w:sz w:val="36"/>
          <w:szCs w:val="36"/>
        </w:rPr>
        <w:t xml:space="preserve">     </w:t>
      </w:r>
      <w:r w:rsidRPr="008B32F5">
        <w:rPr>
          <w:rFonts w:ascii="Times New Roman" w:eastAsia="Times New Roman" w:hAnsi="Times New Roman" w:cs="Times New Roman"/>
          <w:b/>
          <w:sz w:val="36"/>
          <w:szCs w:val="36"/>
        </w:rPr>
        <w:tab/>
      </w:r>
      <w:r w:rsidRPr="008B32F5">
        <w:rPr>
          <w:rFonts w:ascii="Times New Roman" w:eastAsia="Times New Roman" w:hAnsi="Times New Roman" w:cs="Times New Roman"/>
          <w:b/>
          <w:sz w:val="36"/>
          <w:szCs w:val="36"/>
        </w:rPr>
        <w:tab/>
        <w:t xml:space="preserve">     </w:t>
      </w:r>
      <w:r w:rsidRPr="008B32F5">
        <w:rPr>
          <w:rFonts w:ascii="Times New Roman" w:eastAsia="Times New Roman" w:hAnsi="Times New Roman" w:cs="Times New Roman"/>
          <w:b/>
          <w:sz w:val="24"/>
          <w:szCs w:val="24"/>
        </w:rPr>
        <w:t xml:space="preserve">                             ------------ </w:t>
      </w:r>
      <w:r w:rsidR="00AE208B">
        <w:rPr>
          <w:rFonts w:ascii="Times New Roman" w:eastAsia="Times New Roman" w:hAnsi="Times New Roman" w:cs="Times New Roman"/>
          <w:b/>
          <w:sz w:val="24"/>
          <w:szCs w:val="24"/>
        </w:rPr>
        <w:t>(</w:t>
      </w:r>
      <w:r w:rsidRPr="008B32F5">
        <w:rPr>
          <w:rFonts w:ascii="Times New Roman" w:eastAsia="Times New Roman" w:hAnsi="Times New Roman" w:cs="Times New Roman"/>
          <w:b/>
          <w:sz w:val="24"/>
          <w:szCs w:val="24"/>
        </w:rPr>
        <w:t>11)</w:t>
      </w:r>
    </w:p>
    <w:p w:rsidR="008B32F5" w:rsidRPr="008B32F5" w:rsidRDefault="008B32F5" w:rsidP="008B32F5">
      <w:pPr>
        <w:spacing w:after="0" w:line="360" w:lineRule="auto"/>
        <w:rPr>
          <w:rFonts w:ascii="Times New Roman" w:eastAsia="Times New Roman" w:hAnsi="Times New Roman" w:cs="Times New Roman"/>
          <w:sz w:val="36"/>
          <w:szCs w:val="36"/>
        </w:rPr>
      </w:pPr>
      <w:r w:rsidRPr="008B32F5">
        <w:rPr>
          <w:rFonts w:ascii="Times New Roman" w:eastAsia="Times New Roman" w:hAnsi="Times New Roman" w:cs="Times New Roman"/>
          <w:sz w:val="36"/>
          <w:szCs w:val="36"/>
        </w:rPr>
        <w:t xml:space="preserve">        </w:t>
      </w:r>
      <m:oMath>
        <m:sSub>
          <m:sSubPr>
            <m:ctrlPr>
              <w:rPr>
                <w:rFonts w:ascii="Cambria Math" w:eastAsia="Times New Roman" w:hAnsi="Cambria Math" w:cs="Times New Roman"/>
                <w:sz w:val="36"/>
                <w:szCs w:val="36"/>
              </w:rPr>
            </m:ctrlPr>
          </m:sSubPr>
          <m:e>
            <m:r>
              <m:rPr>
                <m:sty m:val="p"/>
              </m:rPr>
              <w:rPr>
                <w:rFonts w:ascii="Cambria Math" w:eastAsia="Times New Roman" w:hAnsi="Cambria Math" w:cs="Times New Roman"/>
                <w:sz w:val="36"/>
                <w:szCs w:val="36"/>
              </w:rPr>
              <m:t xml:space="preserve"> R</m:t>
            </m:r>
          </m:e>
          <m:sub>
            <m:r>
              <m:rPr>
                <m:sty m:val="p"/>
              </m:rPr>
              <w:rPr>
                <w:rFonts w:ascii="Cambria Math" w:eastAsia="Times New Roman" w:hAnsi="Cambria Math" w:cs="Times New Roman"/>
                <w:sz w:val="36"/>
                <w:szCs w:val="36"/>
              </w:rPr>
              <m:t>r</m:t>
            </m:r>
          </m:sub>
        </m:sSub>
      </m:oMath>
      <w:r w:rsidRPr="008B32F5">
        <w:rPr>
          <w:rFonts w:ascii="Times New Roman" w:eastAsia="Times New Roman" w:hAnsi="Times New Roman" w:cs="Times New Roman"/>
          <w:sz w:val="36"/>
          <w:szCs w:val="36"/>
        </w:rPr>
        <w:t xml:space="preserv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r</m:t>
            </m:r>
          </m:e>
          <m:sub>
            <m:r>
              <m:rPr>
                <m:sty m:val="p"/>
              </m:rPr>
              <w:rPr>
                <w:rFonts w:ascii="Cambria Math" w:eastAsia="Times New Roman" w:hAnsi="Cambria Math" w:cs="Times New Roman"/>
                <w:sz w:val="32"/>
                <w:szCs w:val="32"/>
              </w:rPr>
              <m:t>r</m:t>
            </m:r>
          </m:sub>
        </m:sSub>
      </m:oMath>
      <w:r w:rsidRPr="008B32F5">
        <w:rPr>
          <w:rFonts w:ascii="Times New Roman" w:eastAsia="Times New Roman" w:hAnsi="Times New Roman" w:cs="Times New Roman"/>
          <w:sz w:val="28"/>
          <w:szCs w:val="28"/>
        </w:rPr>
        <w:t>=</w:t>
      </w:r>
      <w:r w:rsidRPr="008B32F5">
        <w:rPr>
          <w:rFonts w:ascii="Times New Roman" w:eastAsia="Times New Roman" w:hAnsi="Times New Roman" w:cs="Times New Roman"/>
          <w:sz w:val="32"/>
          <w:szCs w:val="32"/>
        </w:rPr>
        <w:t xml:space="preserve"> ρ</w:t>
      </w:r>
      <m:oMath>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 Cos β</m:t>
                </m:r>
              </m:num>
              <m:den>
                <m:r>
                  <m:rPr>
                    <m:sty m:val="p"/>
                  </m:rPr>
                  <w:rPr>
                    <w:rFonts w:ascii="Cambria Math" w:eastAsia="Times New Roman" w:hAnsi="Cambria Math" w:cs="Times New Roman"/>
                    <w:sz w:val="32"/>
                    <w:szCs w:val="32"/>
                  </w:rPr>
                  <m:t>2</m:t>
                </m:r>
              </m:den>
            </m:f>
          </m:e>
        </m:d>
      </m:oMath>
      <w:r w:rsidRPr="008B32F5">
        <w:rPr>
          <w:rFonts w:ascii="Times New Roman" w:eastAsia="Times New Roman" w:hAnsi="Times New Roman" w:cs="Times New Roman"/>
          <w:sz w:val="24"/>
          <w:szCs w:val="24"/>
        </w:rPr>
        <w:t xml:space="preserve">  </w:t>
      </w:r>
      <w:r w:rsidRPr="008B32F5">
        <w:rPr>
          <w:rFonts w:ascii="Times New Roman" w:eastAsia="Times New Roman" w:hAnsi="Times New Roman" w:cs="Times New Roman"/>
          <w:sz w:val="24"/>
          <w:szCs w:val="24"/>
        </w:rPr>
        <w:tab/>
      </w:r>
      <w:r w:rsidRPr="008B32F5">
        <w:rPr>
          <w:rFonts w:ascii="Times New Roman" w:eastAsia="Times New Roman" w:hAnsi="Times New Roman" w:cs="Times New Roman"/>
          <w:sz w:val="24"/>
          <w:szCs w:val="24"/>
        </w:rPr>
        <w:tab/>
        <w:t xml:space="preserve">                                   </w:t>
      </w:r>
      <w:r w:rsidRPr="008B32F5">
        <w:rPr>
          <w:rFonts w:ascii="Times New Roman" w:eastAsia="Times New Roman" w:hAnsi="Times New Roman" w:cs="Times New Roman"/>
          <w:b/>
          <w:sz w:val="24"/>
          <w:szCs w:val="24"/>
        </w:rPr>
        <w:t xml:space="preserve">------------- </w:t>
      </w:r>
      <w:r w:rsidR="00AE208B">
        <w:rPr>
          <w:rFonts w:ascii="Times New Roman" w:eastAsia="Times New Roman" w:hAnsi="Times New Roman" w:cs="Times New Roman"/>
          <w:b/>
          <w:sz w:val="24"/>
          <w:szCs w:val="24"/>
        </w:rPr>
        <w:t>(</w:t>
      </w:r>
      <w:r w:rsidRPr="008B32F5">
        <w:rPr>
          <w:rFonts w:ascii="Times New Roman" w:eastAsia="Times New Roman" w:hAnsi="Times New Roman" w:cs="Times New Roman"/>
          <w:b/>
          <w:sz w:val="24"/>
          <w:szCs w:val="24"/>
        </w:rPr>
        <w:t>12)</w:t>
      </w:r>
    </w:p>
    <w:p w:rsidR="008B32F5" w:rsidRPr="008B32F5" w:rsidRDefault="00AE208B" w:rsidP="008B32F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In equation (</w:t>
      </w:r>
      <w:r w:rsidR="008B32F5" w:rsidRPr="008B32F5">
        <w:rPr>
          <w:rFonts w:ascii="Times New Roman" w:eastAsia="Times New Roman" w:hAnsi="Times New Roman" w:cs="Times New Roman"/>
          <w:sz w:val="26"/>
          <w:szCs w:val="26"/>
        </w:rPr>
        <w:t xml:space="preserve">10), </w:t>
      </w:r>
      <m:oMath>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ω</m:t>
            </m:r>
          </m:e>
          <m:sub>
            <m:r>
              <m:rPr>
                <m:sty m:val="p"/>
              </m:rPr>
              <w:rPr>
                <w:rFonts w:ascii="Cambria Math" w:eastAsia="Times New Roman" w:hAnsi="Times New Roman" w:cs="Times New Roman"/>
                <w:sz w:val="28"/>
                <w:szCs w:val="28"/>
              </w:rPr>
              <m:t>s</m:t>
            </m:r>
          </m:sub>
        </m:sSub>
      </m:oMath>
      <w:r w:rsidR="008B32F5" w:rsidRPr="008B32F5">
        <w:rPr>
          <w:rFonts w:ascii="Times New Roman" w:eastAsia="Times New Roman" w:hAnsi="Times New Roman" w:cs="Times New Roman"/>
          <w:sz w:val="28"/>
          <w:szCs w:val="28"/>
        </w:rPr>
        <w:t xml:space="preserve"> </w:t>
      </w:r>
      <w:r w:rsidR="008B32F5" w:rsidRPr="008B32F5">
        <w:rPr>
          <w:rFonts w:ascii="Times New Roman" w:eastAsia="Times New Roman" w:hAnsi="Times New Roman" w:cs="Times New Roman"/>
          <w:sz w:val="26"/>
          <w:szCs w:val="26"/>
        </w:rPr>
        <w:t xml:space="preserve">and </w:t>
      </w:r>
      <m:oMath>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ω</m:t>
            </m:r>
          </m:e>
          <m:sub>
            <m:r>
              <m:rPr>
                <m:sty m:val="p"/>
              </m:rPr>
              <w:rPr>
                <w:rFonts w:ascii="Cambria Math" w:eastAsia="Times New Roman" w:hAnsi="Times New Roman" w:cs="Times New Roman"/>
                <w:sz w:val="28"/>
                <w:szCs w:val="28"/>
              </w:rPr>
              <m:t>st</m:t>
            </m:r>
          </m:sub>
        </m:sSub>
      </m:oMath>
      <w:r w:rsidR="008B32F5" w:rsidRPr="008B32F5">
        <w:rPr>
          <w:rFonts w:ascii="Times New Roman" w:eastAsia="Times New Roman" w:hAnsi="Times New Roman" w:cs="Times New Roman"/>
          <w:sz w:val="28"/>
          <w:szCs w:val="28"/>
        </w:rPr>
        <w:t xml:space="preserve"> </w:t>
      </w:r>
      <w:r w:rsidR="008B32F5" w:rsidRPr="008B32F5">
        <w:rPr>
          <w:rFonts w:ascii="Times New Roman" w:eastAsia="Times New Roman" w:hAnsi="Times New Roman" w:cs="Times New Roman"/>
          <w:sz w:val="26"/>
          <w:szCs w:val="26"/>
        </w:rPr>
        <w:t>are the sunset or sunrise hour angles (in radians) for the horizontal and tilted plane respectively.</w:t>
      </w:r>
    </w:p>
    <w:p w:rsidR="008B32F5" w:rsidRPr="008B32F5" w:rsidRDefault="00AE208B" w:rsidP="008B32F5">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Eq. (</w:t>
      </w:r>
      <w:r w:rsidR="008B32F5" w:rsidRPr="008B32F5">
        <w:rPr>
          <w:rFonts w:ascii="Times New Roman" w:eastAsia="Times New Roman" w:hAnsi="Times New Roman" w:cs="Times New Roman"/>
          <w:sz w:val="26"/>
          <w:szCs w:val="26"/>
        </w:rPr>
        <w:t>9) can also be utilized for computing the monthly average daily radiation hitting a tilted plane if the values needed are computed for the particular day of the month. Eq. (9) is then utilized after modifications as:</w:t>
      </w:r>
    </w:p>
    <w:p w:rsidR="008B32F5" w:rsidRPr="008B32F5" w:rsidRDefault="008B32F5" w:rsidP="008B32F5">
      <w:pPr>
        <w:spacing w:after="0" w:line="360" w:lineRule="auto"/>
        <w:rPr>
          <w:rFonts w:ascii="Times New Roman" w:eastAsia="Times New Roman" w:hAnsi="Times New Roman" w:cs="Times New Roman"/>
          <w:sz w:val="36"/>
          <w:szCs w:val="36"/>
        </w:rPr>
      </w:pP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m:oMath>
        <m:f>
          <m:fPr>
            <m:ctrlPr>
              <w:rPr>
                <w:rFonts w:ascii="Cambria Math" w:eastAsia="Times New Roman" w:hAnsi="Cambria Math" w:cs="Times New Roman"/>
                <w:sz w:val="36"/>
                <w:szCs w:val="36"/>
              </w:rPr>
            </m:ctrlPr>
          </m:fPr>
          <m:num>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T</m:t>
                </m:r>
              </m:sub>
            </m:sSub>
          </m:num>
          <m:den>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g</m:t>
                </m:r>
              </m:sub>
            </m:sSub>
          </m:den>
        </m:f>
      </m:oMath>
      <w:r w:rsidRPr="008B32F5">
        <w:rPr>
          <w:rFonts w:ascii="Times New Roman" w:eastAsia="Times New Roman" w:hAnsi="Times New Roman" w:cs="Times New Roman"/>
          <w:sz w:val="36"/>
          <w:szCs w:val="36"/>
        </w:rPr>
        <w:t xml:space="preserve"> = </w:t>
      </w:r>
      <m:oMath>
        <m:d>
          <m:dPr>
            <m:begChr m:val="["/>
            <m:endChr m:val="]"/>
            <m:ctrlPr>
              <w:rPr>
                <w:rFonts w:ascii="Cambria Math" w:eastAsia="Times New Roman" w:hAnsi="Cambria Math" w:cs="Times New Roman"/>
                <w:sz w:val="36"/>
                <w:szCs w:val="36"/>
              </w:rPr>
            </m:ctrlPr>
          </m:dPr>
          <m:e>
            <m:r>
              <m:rPr>
                <m:sty m:val="p"/>
              </m:rPr>
              <w:rPr>
                <w:rFonts w:ascii="Cambria Math" w:eastAsia="Times New Roman" w:hAnsi="Times New Roman" w:cs="Times New Roman"/>
                <w:sz w:val="36"/>
                <w:szCs w:val="36"/>
              </w:rPr>
              <m:t>1</m:t>
            </m:r>
            <m:r>
              <m:rPr>
                <m:sty m:val="p"/>
              </m:rPr>
              <w:rPr>
                <w:rFonts w:ascii="Cambria Math" w:eastAsia="Times New Roman" w:hAnsi="Times New Roman" w:cs="Times New Roman"/>
                <w:sz w:val="36"/>
                <w:szCs w:val="36"/>
              </w:rPr>
              <m:t>-</m:t>
            </m:r>
            <m:f>
              <m:fPr>
                <m:ctrlPr>
                  <w:rPr>
                    <w:rFonts w:ascii="Cambria Math" w:eastAsia="Times New Roman" w:hAnsi="Cambria Math" w:cs="Times New Roman"/>
                    <w:sz w:val="36"/>
                    <w:szCs w:val="36"/>
                  </w:rPr>
                </m:ctrlPr>
              </m:fPr>
              <m:num>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d</m:t>
                    </m:r>
                  </m:sub>
                </m:sSub>
              </m:num>
              <m:den>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g</m:t>
                    </m:r>
                  </m:sub>
                </m:sSub>
              </m:den>
            </m:f>
          </m:e>
        </m:d>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b</m:t>
            </m:r>
          </m:sub>
        </m:sSub>
      </m:oMath>
      <w:r w:rsidRPr="008B32F5">
        <w:rPr>
          <w:rFonts w:ascii="Times New Roman" w:eastAsia="Times New Roman" w:hAnsi="Times New Roman" w:cs="Times New Roman"/>
          <w:sz w:val="36"/>
          <w:szCs w:val="36"/>
        </w:rPr>
        <w:t xml:space="preserve">  +  </w:t>
      </w:r>
      <m:oMath>
        <m:f>
          <m:fPr>
            <m:ctrlPr>
              <w:rPr>
                <w:rFonts w:ascii="Cambria Math" w:eastAsia="Times New Roman" w:hAnsi="Cambria Math" w:cs="Times New Roman"/>
                <w:sz w:val="36"/>
                <w:szCs w:val="36"/>
              </w:rPr>
            </m:ctrlPr>
          </m:fPr>
          <m:num>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d</m:t>
                </m:r>
              </m:sub>
            </m:sSub>
          </m:num>
          <m:den>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H</m:t>
                    </m:r>
                  </m:e>
                </m:acc>
              </m:e>
              <m:sub>
                <m:r>
                  <m:rPr>
                    <m:sty m:val="p"/>
                  </m:rPr>
                  <w:rPr>
                    <w:rFonts w:ascii="Cambria Math" w:eastAsia="Times New Roman" w:hAnsi="Times New Roman" w:cs="Times New Roman"/>
                    <w:sz w:val="36"/>
                    <w:szCs w:val="36"/>
                  </w:rPr>
                  <m:t>g</m:t>
                </m:r>
              </m:sub>
            </m:sSub>
          </m:den>
        </m:f>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d</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r</m:t>
            </m:r>
          </m:sub>
        </m:sSub>
      </m:oMath>
      <w:r w:rsidRPr="008B32F5">
        <w:rPr>
          <w:rFonts w:ascii="Times New Roman" w:eastAsia="Times New Roman" w:hAnsi="Times New Roman" w:cs="Times New Roman"/>
          <w:sz w:val="36"/>
          <w:szCs w:val="36"/>
        </w:rPr>
        <w:t xml:space="preserve">   </w:t>
      </w:r>
      <w:r w:rsidR="00AE208B">
        <w:rPr>
          <w:rFonts w:ascii="Times New Roman" w:eastAsia="Times New Roman" w:hAnsi="Times New Roman" w:cs="Times New Roman"/>
          <w:b/>
          <w:sz w:val="24"/>
          <w:szCs w:val="24"/>
        </w:rPr>
        <w:t>------------- (</w:t>
      </w:r>
      <w:r w:rsidRPr="008B32F5">
        <w:rPr>
          <w:rFonts w:ascii="Times New Roman" w:eastAsia="Times New Roman" w:hAnsi="Times New Roman" w:cs="Times New Roman"/>
          <w:b/>
          <w:sz w:val="24"/>
          <w:szCs w:val="24"/>
        </w:rPr>
        <w:t>13)</w:t>
      </w:r>
    </w:p>
    <w:p w:rsidR="008B32F5" w:rsidRPr="008B32F5" w:rsidRDefault="008B32F5" w:rsidP="008B32F5">
      <w:pPr>
        <w:spacing w:after="0" w:line="360" w:lineRule="auto"/>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Where,</w:t>
      </w:r>
    </w:p>
    <w:p w:rsidR="008B32F5" w:rsidRPr="008B32F5" w:rsidRDefault="008B32F5" w:rsidP="008B32F5">
      <w:pPr>
        <w:tabs>
          <w:tab w:val="left" w:pos="720"/>
          <w:tab w:val="left" w:pos="1440"/>
          <w:tab w:val="left" w:pos="2160"/>
          <w:tab w:val="left" w:pos="2880"/>
          <w:tab w:val="left" w:pos="3600"/>
          <w:tab w:val="left" w:pos="4320"/>
          <w:tab w:val="left" w:pos="5040"/>
          <w:tab w:val="left" w:pos="7500"/>
        </w:tabs>
        <w:spacing w:after="0" w:line="360" w:lineRule="auto"/>
        <w:rPr>
          <w:rFonts w:ascii="Times New Roman" w:eastAsia="Times New Roman" w:hAnsi="Times New Roman" w:cs="Times New Roman"/>
          <w:sz w:val="36"/>
          <w:szCs w:val="36"/>
        </w:rPr>
      </w:pPr>
      <w:r w:rsidRPr="008B32F5">
        <w:rPr>
          <w:rFonts w:ascii="Times New Roman" w:eastAsia="Times New Roman" w:hAnsi="Times New Roman" w:cs="Times New Roman"/>
          <w:sz w:val="24"/>
          <w:szCs w:val="24"/>
        </w:rPr>
        <w:tab/>
      </w:r>
      <w:r w:rsidRPr="008B32F5">
        <w:rPr>
          <w:rFonts w:ascii="Times New Roman" w:eastAsia="Times New Roman" w:hAnsi="Times New Roman" w:cs="Times New Roman"/>
          <w:sz w:val="24"/>
          <w:szCs w:val="24"/>
        </w:rPr>
        <w:tab/>
      </w:r>
      <m:oMath>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b</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6"/>
                <w:szCs w:val="36"/>
              </w:rPr>
            </m:ctrlPr>
          </m:sSubPr>
          <m:e>
            <m:r>
              <m:rPr>
                <m:sty m:val="p"/>
              </m:rPr>
              <w:rPr>
                <w:rFonts w:ascii="Cambria Math" w:eastAsia="Times New Roman" w:hAnsi="Times New Roman" w:cs="Times New Roman"/>
                <w:sz w:val="36"/>
                <w:szCs w:val="36"/>
              </w:rPr>
              <m:t>R</m:t>
            </m:r>
          </m:e>
          <m:sub>
            <m:r>
              <m:rPr>
                <m:sty m:val="p"/>
              </m:rPr>
              <w:rPr>
                <w:rFonts w:ascii="Cambria Math" w:eastAsia="Times New Roman" w:hAnsi="Times New Roman" w:cs="Times New Roman"/>
                <w:sz w:val="36"/>
                <w:szCs w:val="36"/>
              </w:rPr>
              <m:t>b</m:t>
            </m:r>
          </m:sub>
        </m:sSub>
      </m:oMath>
      <w:r w:rsidRPr="008B32F5">
        <w:rPr>
          <w:rFonts w:ascii="Times New Roman" w:eastAsia="Times New Roman" w:hAnsi="Times New Roman" w:cs="Times New Roman"/>
          <w:sz w:val="36"/>
          <w:szCs w:val="36"/>
        </w:rPr>
        <w:t xml:space="preserve">    </w:t>
      </w:r>
      <w:r w:rsidRPr="008B32F5">
        <w:rPr>
          <w:rFonts w:ascii="Times New Roman" w:eastAsia="Times New Roman" w:hAnsi="Times New Roman" w:cs="Times New Roman"/>
          <w:sz w:val="24"/>
          <w:szCs w:val="24"/>
        </w:rPr>
        <w:t>(on the respective day)</w:t>
      </w:r>
      <w:r w:rsidRPr="008B32F5">
        <w:rPr>
          <w:rFonts w:ascii="Times New Roman" w:eastAsia="Times New Roman" w:hAnsi="Times New Roman" w:cs="Times New Roman"/>
          <w:sz w:val="24"/>
          <w:szCs w:val="24"/>
        </w:rPr>
        <w:tab/>
      </w:r>
    </w:p>
    <w:p w:rsidR="008B32F5" w:rsidRPr="008B32F5" w:rsidRDefault="008B32F5" w:rsidP="008B32F5">
      <w:pPr>
        <w:spacing w:after="0" w:line="360" w:lineRule="auto"/>
        <w:rPr>
          <w:rFonts w:ascii="Times New Roman" w:eastAsia="Times New Roman" w:hAnsi="Times New Roman" w:cs="Times New Roman"/>
          <w:sz w:val="36"/>
          <w:szCs w:val="36"/>
        </w:rPr>
      </w:pPr>
      <w:r w:rsidRPr="008B32F5">
        <w:rPr>
          <w:rFonts w:ascii="Times New Roman" w:eastAsia="Times New Roman" w:hAnsi="Times New Roman" w:cs="Times New Roman"/>
          <w:sz w:val="36"/>
          <w:szCs w:val="36"/>
        </w:rPr>
        <w:t xml:space="preserve">                </w:t>
      </w:r>
      <m:oMath>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d</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6"/>
                <w:szCs w:val="36"/>
              </w:rPr>
            </m:ctrlPr>
          </m:sSubPr>
          <m:e>
            <m:r>
              <m:rPr>
                <m:sty m:val="p"/>
              </m:rPr>
              <w:rPr>
                <w:rFonts w:ascii="Cambria Math" w:eastAsia="Times New Roman" w:hAnsi="Times New Roman" w:cs="Times New Roman"/>
                <w:sz w:val="36"/>
                <w:szCs w:val="36"/>
              </w:rPr>
              <m:t>R</m:t>
            </m:r>
          </m:e>
          <m:sub>
            <m:r>
              <m:rPr>
                <m:sty m:val="p"/>
              </m:rPr>
              <w:rPr>
                <w:rFonts w:ascii="Cambria Math" w:eastAsia="Times New Roman" w:hAnsi="Times New Roman" w:cs="Times New Roman"/>
                <w:sz w:val="36"/>
                <w:szCs w:val="36"/>
              </w:rPr>
              <m:t>d</m:t>
            </m:r>
          </m:sub>
        </m:sSub>
      </m:oMath>
      <w:r w:rsidRPr="008B32F5">
        <w:rPr>
          <w:rFonts w:ascii="Times New Roman" w:eastAsia="Times New Roman" w:hAnsi="Times New Roman" w:cs="Times New Roman"/>
          <w:sz w:val="36"/>
          <w:szCs w:val="36"/>
        </w:rPr>
        <w:t xml:space="preserve"> = </w:t>
      </w:r>
      <m:oMath>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1+Cos β</m:t>
            </m:r>
          </m:num>
          <m:den>
            <m:r>
              <m:rPr>
                <m:sty m:val="p"/>
              </m:rPr>
              <w:rPr>
                <w:rFonts w:ascii="Cambria Math" w:eastAsia="Times New Roman" w:hAnsi="Cambria Math" w:cs="Times New Roman"/>
                <w:sz w:val="32"/>
                <w:szCs w:val="32"/>
              </w:rPr>
              <m:t>2</m:t>
            </m:r>
          </m:den>
        </m:f>
      </m:oMath>
    </w:p>
    <w:p w:rsidR="008B32F5" w:rsidRPr="008B32F5" w:rsidRDefault="008B32F5" w:rsidP="008B32F5">
      <w:pPr>
        <w:spacing w:after="240" w:line="360" w:lineRule="auto"/>
        <w:rPr>
          <w:rFonts w:ascii="Times New Roman" w:eastAsia="Times New Roman" w:hAnsi="Times New Roman" w:cs="Times New Roman"/>
          <w:sz w:val="24"/>
          <w:szCs w:val="24"/>
        </w:rPr>
      </w:pPr>
      <w:r w:rsidRPr="008B32F5">
        <w:rPr>
          <w:rFonts w:ascii="Times New Roman" w:eastAsia="Times New Roman" w:hAnsi="Times New Roman" w:cs="Times New Roman"/>
          <w:sz w:val="36"/>
          <w:szCs w:val="36"/>
        </w:rPr>
        <w:tab/>
      </w:r>
      <w:r w:rsidRPr="008B32F5">
        <w:rPr>
          <w:rFonts w:ascii="Times New Roman" w:eastAsia="Times New Roman" w:hAnsi="Times New Roman" w:cs="Times New Roman"/>
          <w:sz w:val="36"/>
          <w:szCs w:val="36"/>
        </w:rPr>
        <w:tab/>
      </w:r>
      <m:oMath>
        <m:sSub>
          <m:sSubPr>
            <m:ctrlPr>
              <w:rPr>
                <w:rFonts w:ascii="Cambria Math" w:eastAsia="Times New Roman" w:hAnsi="Cambria Math" w:cs="Times New Roman"/>
                <w:sz w:val="36"/>
                <w:szCs w:val="36"/>
              </w:rPr>
            </m:ctrlPr>
          </m:sSubPr>
          <m:e>
            <m:acc>
              <m:accPr>
                <m:chr m:val="̅"/>
                <m:ctrlPr>
                  <w:rPr>
                    <w:rFonts w:ascii="Cambria Math" w:eastAsia="Times New Roman" w:hAnsi="Cambria Math" w:cs="Times New Roman"/>
                    <w:sz w:val="36"/>
                    <w:szCs w:val="36"/>
                  </w:rPr>
                </m:ctrlPr>
              </m:accPr>
              <m:e>
                <m:r>
                  <m:rPr>
                    <m:sty m:val="p"/>
                  </m:rPr>
                  <w:rPr>
                    <w:rFonts w:ascii="Cambria Math" w:eastAsia="Times New Roman" w:hAnsi="Times New Roman" w:cs="Times New Roman"/>
                    <w:sz w:val="36"/>
                    <w:szCs w:val="36"/>
                  </w:rPr>
                  <m:t>R</m:t>
                </m:r>
              </m:e>
            </m:acc>
          </m:e>
          <m:sub>
            <m:r>
              <m:rPr>
                <m:sty m:val="p"/>
              </m:rPr>
              <w:rPr>
                <w:rFonts w:ascii="Cambria Math" w:eastAsia="Times New Roman" w:hAnsi="Times New Roman" w:cs="Times New Roman"/>
                <w:sz w:val="36"/>
                <w:szCs w:val="36"/>
              </w:rPr>
              <m:t>r</m:t>
            </m:r>
          </m:sub>
        </m:sSub>
      </m:oMath>
      <w:r w:rsidRPr="008B32F5">
        <w:rPr>
          <w:rFonts w:ascii="Times New Roman" w:eastAsia="Times New Roman" w:hAnsi="Times New Roman" w:cs="Times New Roman"/>
          <w:sz w:val="36"/>
          <w:szCs w:val="36"/>
        </w:rPr>
        <w:t xml:space="preserve">  = </w:t>
      </w:r>
      <m:oMath>
        <m:sSub>
          <m:sSubPr>
            <m:ctrlPr>
              <w:rPr>
                <w:rFonts w:ascii="Cambria Math" w:eastAsia="Times New Roman" w:hAnsi="Cambria Math" w:cs="Times New Roman"/>
                <w:sz w:val="36"/>
                <w:szCs w:val="36"/>
              </w:rPr>
            </m:ctrlPr>
          </m:sSubPr>
          <m:e>
            <m:r>
              <m:rPr>
                <m:sty m:val="p"/>
              </m:rPr>
              <w:rPr>
                <w:rFonts w:ascii="Cambria Math" w:eastAsia="Times New Roman" w:hAnsi="Times New Roman" w:cs="Times New Roman"/>
                <w:sz w:val="36"/>
                <w:szCs w:val="36"/>
              </w:rPr>
              <m:t>R</m:t>
            </m:r>
          </m:e>
          <m:sub>
            <m:r>
              <m:rPr>
                <m:sty m:val="p"/>
              </m:rPr>
              <w:rPr>
                <w:rFonts w:ascii="Cambria Math" w:eastAsia="Times New Roman" w:hAnsi="Times New Roman" w:cs="Times New Roman"/>
                <w:sz w:val="36"/>
                <w:szCs w:val="36"/>
              </w:rPr>
              <m:t>r</m:t>
            </m:r>
          </m:sub>
        </m:sSub>
      </m:oMath>
      <w:r w:rsidRPr="008B32F5">
        <w:rPr>
          <w:rFonts w:ascii="Times New Roman" w:eastAsia="Times New Roman" w:hAnsi="Times New Roman" w:cs="Times New Roman"/>
          <w:sz w:val="36"/>
          <w:szCs w:val="36"/>
        </w:rPr>
        <w:t xml:space="preserve"> = </w:t>
      </w:r>
      <m:oMath>
        <m:d>
          <m:dPr>
            <m:begChr m:val="["/>
            <m:endChr m:val="]"/>
            <m:ctrlPr>
              <w:rPr>
                <w:rFonts w:ascii="Cambria Math" w:eastAsia="Times New Roman" w:hAnsi="Cambria Math" w:cs="Times New Roman"/>
                <w:i/>
                <w:sz w:val="24"/>
                <w:szCs w:val="24"/>
              </w:rPr>
            </m:ctrlPr>
          </m:dPr>
          <m:e>
            <m:f>
              <m:fPr>
                <m:ctrlPr>
                  <w:rPr>
                    <w:rFonts w:ascii="Cambria Math" w:eastAsia="Times New Roman" w:hAnsi="Cambria Math" w:cs="Times New Roman"/>
                    <w:i/>
                    <w:sz w:val="32"/>
                    <w:szCs w:val="32"/>
                  </w:rPr>
                </m:ctrlPr>
              </m:fPr>
              <m:num>
                <m:r>
                  <m:rPr>
                    <m:sty m:val="p"/>
                  </m:rPr>
                  <w:rPr>
                    <w:rFonts w:ascii="Cambria Math" w:eastAsia="Times New Roman" w:hAnsi="Cambria Math" w:cs="Times New Roman"/>
                    <w:sz w:val="32"/>
                    <w:szCs w:val="32"/>
                  </w:rPr>
                  <m:t>1- Cos β</m:t>
                </m:r>
              </m:num>
              <m:den>
                <m:r>
                  <m:rPr>
                    <m:sty m:val="p"/>
                  </m:rPr>
                  <w:rPr>
                    <w:rFonts w:ascii="Cambria Math" w:eastAsia="Times New Roman" w:hAnsi="Cambria Math" w:cs="Times New Roman"/>
                    <w:sz w:val="32"/>
                    <w:szCs w:val="32"/>
                  </w:rPr>
                  <m:t>2</m:t>
                </m:r>
              </m:den>
            </m:f>
          </m:e>
        </m:d>
      </m:oMath>
    </w:p>
    <w:p w:rsidR="008B32F5" w:rsidRPr="008B32F5" w:rsidRDefault="00F00F19" w:rsidP="00F00F19">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Various </w:t>
      </w:r>
      <w:r w:rsidRPr="008B32F5">
        <w:rPr>
          <w:rFonts w:ascii="Times New Roman" w:eastAsia="Times New Roman" w:hAnsi="Times New Roman" w:cs="Times New Roman"/>
          <w:sz w:val="26"/>
          <w:szCs w:val="26"/>
        </w:rPr>
        <w:t>correlations</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fldChar w:fldCharType="begin"/>
      </w:r>
      <w:r>
        <w:rPr>
          <w:rFonts w:ascii="Times New Roman" w:eastAsia="Times New Roman" w:hAnsi="Times New Roman" w:cs="Times New Roman"/>
          <w:sz w:val="26"/>
          <w:szCs w:val="26"/>
        </w:rPr>
        <w:instrText xml:space="preserve"> REF _Ref374040346 \r \h </w:instrText>
      </w:r>
      <w:r>
        <w:rPr>
          <w:rFonts w:ascii="Times New Roman" w:eastAsia="Times New Roman" w:hAnsi="Times New Roman" w:cs="Times New Roman"/>
          <w:sz w:val="26"/>
          <w:szCs w:val="26"/>
        </w:rPr>
      </w:r>
      <w:r>
        <w:rPr>
          <w:rFonts w:ascii="Times New Roman" w:eastAsia="Times New Roman" w:hAnsi="Times New Roman" w:cs="Times New Roman"/>
          <w:sz w:val="26"/>
          <w:szCs w:val="26"/>
        </w:rPr>
        <w:fldChar w:fldCharType="separate"/>
      </w:r>
      <w:proofErr w:type="gramStart"/>
      <w:r>
        <w:rPr>
          <w:rFonts w:ascii="Times New Roman" w:eastAsia="Times New Roman" w:hAnsi="Times New Roman" w:cs="Times New Roman"/>
          <w:sz w:val="26"/>
          <w:szCs w:val="26"/>
          <w:cs/>
        </w:rPr>
        <w:t>‎</w:t>
      </w:r>
      <w:r>
        <w:rPr>
          <w:rFonts w:ascii="Times New Roman" w:eastAsia="Times New Roman" w:hAnsi="Times New Roman" w:cs="Times New Roman"/>
          <w:sz w:val="26"/>
          <w:szCs w:val="26"/>
        </w:rPr>
        <w:t>[</w:t>
      </w:r>
      <w:proofErr w:type="gramEnd"/>
      <w:r>
        <w:rPr>
          <w:rFonts w:ascii="Times New Roman" w:eastAsia="Times New Roman" w:hAnsi="Times New Roman" w:cs="Times New Roman"/>
          <w:sz w:val="26"/>
          <w:szCs w:val="26"/>
        </w:rPr>
        <w:t>7]</w:t>
      </w:r>
      <w:r>
        <w:rPr>
          <w:rFonts w:ascii="Times New Roman" w:eastAsia="Times New Roman" w:hAnsi="Times New Roman" w:cs="Times New Roman"/>
          <w:sz w:val="26"/>
          <w:szCs w:val="26"/>
        </w:rPr>
        <w:fldChar w:fldCharType="end"/>
      </w:r>
      <w:r w:rsidR="008B32F5" w:rsidRPr="008B32F5">
        <w:rPr>
          <w:rFonts w:ascii="Times New Roman" w:eastAsia="Times New Roman" w:hAnsi="Times New Roman" w:cs="Times New Roman"/>
          <w:sz w:val="26"/>
          <w:szCs w:val="26"/>
        </w:rPr>
        <w:t xml:space="preserve"> have been recommended</w:t>
      </w:r>
      <w:r w:rsidR="00AE208B">
        <w:rPr>
          <w:rFonts w:ascii="Times New Roman" w:eastAsia="Times New Roman" w:hAnsi="Times New Roman" w:cs="Times New Roman"/>
          <w:sz w:val="26"/>
          <w:szCs w:val="26"/>
        </w:rPr>
        <w:t>, such as Eq.(</w:t>
      </w:r>
      <w:r w:rsidR="008B32F5" w:rsidRPr="008B32F5">
        <w:rPr>
          <w:rFonts w:ascii="Times New Roman" w:eastAsia="Times New Roman" w:hAnsi="Times New Roman" w:cs="Times New Roman"/>
          <w:sz w:val="26"/>
          <w:szCs w:val="26"/>
        </w:rPr>
        <w:t>1</w:t>
      </w:r>
      <w:r w:rsidR="00AE208B">
        <w:rPr>
          <w:rFonts w:ascii="Times New Roman" w:eastAsia="Times New Roman" w:hAnsi="Times New Roman" w:cs="Times New Roman"/>
          <w:sz w:val="26"/>
          <w:szCs w:val="26"/>
        </w:rPr>
        <w:t>4)</w:t>
      </w:r>
      <w:r w:rsidR="008B32F5" w:rsidRPr="008B32F5">
        <w:rPr>
          <w:rFonts w:ascii="Times New Roman" w:eastAsia="Times New Roman" w:hAnsi="Times New Roman" w:cs="Times New Roman"/>
          <w:sz w:val="26"/>
          <w:szCs w:val="26"/>
        </w:rPr>
        <w:t xml:space="preserve">, for calculating the value of the daily diffused radiation i.e.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d</m:t>
            </m:r>
          </m:sub>
        </m:sSub>
      </m:oMath>
      <w:r w:rsidR="008B32F5" w:rsidRPr="008B32F5">
        <w:rPr>
          <w:rFonts w:ascii="Times New Roman" w:eastAsia="Times New Roman" w:hAnsi="Times New Roman" w:cs="Times New Roman"/>
          <w:sz w:val="26"/>
          <w:szCs w:val="26"/>
        </w:rPr>
        <w:t xml:space="preserve">by using the given value of the daily global radiation </w:t>
      </w:r>
      <m:oMath>
        <m:sSub>
          <m:sSubPr>
            <m:ctrlPr>
              <w:rPr>
                <w:rFonts w:ascii="Cambria Math" w:eastAsia="Times New Roman" w:hAnsi="Cambria Math" w:cs="Times New Roman"/>
                <w:sz w:val="32"/>
                <w:szCs w:val="32"/>
              </w:rPr>
            </m:ctrlPr>
          </m:sSubPr>
          <m:e>
            <m:r>
              <m:rPr>
                <m:sty m:val="p"/>
              </m:rPr>
              <w:rPr>
                <w:rFonts w:ascii="Cambria Math" w:eastAsia="Times New Roman" w:hAnsi="Cambria Math" w:cs="Times New Roman"/>
                <w:sz w:val="32"/>
                <w:szCs w:val="32"/>
              </w:rPr>
              <m:t>H</m:t>
            </m:r>
          </m:e>
          <m:sub>
            <m:r>
              <m:rPr>
                <m:sty m:val="p"/>
              </m:rPr>
              <w:rPr>
                <w:rFonts w:ascii="Cambria Math" w:eastAsia="Times New Roman" w:hAnsi="Cambria Math" w:cs="Times New Roman"/>
                <w:sz w:val="32"/>
                <w:szCs w:val="32"/>
              </w:rPr>
              <m:t>g</m:t>
            </m:r>
          </m:sub>
        </m:sSub>
      </m:oMath>
      <w:r w:rsidR="008B32F5" w:rsidRPr="008B32F5">
        <w:rPr>
          <w:rFonts w:ascii="Times New Roman" w:eastAsia="Times New Roman" w:hAnsi="Times New Roman" w:cs="Times New Roman"/>
          <w:sz w:val="26"/>
          <w:szCs w:val="26"/>
        </w:rPr>
        <w:t xml:space="preserve">for some particular day. These correlations are very helpful as the daily diffused radiation is traced at many locations as compared to the daily diffused radiation which is supported by an examination of data examined at a number of locations. </w:t>
      </w:r>
    </w:p>
    <w:p w:rsidR="008B32F5" w:rsidRPr="008B32F5" w:rsidRDefault="00247EED" w:rsidP="008B32F5">
      <w:pPr>
        <w:spacing w:after="0" w:line="360" w:lineRule="auto"/>
        <w:rPr>
          <w:rFonts w:ascii="Times New Roman" w:eastAsia="Times New Roman" w:hAnsi="Times New Roman" w:cs="Times New Roman"/>
          <w:sz w:val="28"/>
          <w:szCs w:val="28"/>
        </w:rPr>
      </w:pPr>
      <m:oMath>
        <m:f>
          <m:fPr>
            <m:ctrlPr>
              <w:rPr>
                <w:rFonts w:ascii="Cambria Math" w:eastAsia="Times New Roman" w:hAnsi="Cambria Math" w:cs="Times New Roman"/>
                <w:i/>
                <w:sz w:val="28"/>
                <w:szCs w:val="28"/>
              </w:rPr>
            </m:ctrlPr>
          </m:fPr>
          <m:num>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H</m:t>
                </m:r>
              </m:e>
              <m:sub>
                <m:r>
                  <m:rPr>
                    <m:sty m:val="p"/>
                  </m:rPr>
                  <w:rPr>
                    <w:rFonts w:ascii="Cambria Math" w:eastAsia="Times New Roman" w:hAnsi="Times New Roman" w:cs="Times New Roman"/>
                    <w:sz w:val="28"/>
                    <w:szCs w:val="28"/>
                  </w:rPr>
                  <m:t>d</m:t>
                </m:r>
              </m:sub>
            </m:sSub>
          </m:num>
          <m:den>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H</m:t>
                </m:r>
              </m:e>
              <m:sub>
                <m:r>
                  <m:rPr>
                    <m:sty m:val="p"/>
                  </m:rPr>
                  <w:rPr>
                    <w:rFonts w:ascii="Cambria Math" w:eastAsia="Times New Roman" w:hAnsi="Times New Roman" w:cs="Times New Roman"/>
                    <w:sz w:val="28"/>
                    <w:szCs w:val="28"/>
                  </w:rPr>
                  <m:t>g</m:t>
                </m:r>
              </m:sub>
            </m:sSub>
          </m:den>
        </m:f>
      </m:oMath>
      <w:r w:rsidR="008B32F5" w:rsidRPr="008B32F5">
        <w:rPr>
          <w:rFonts w:ascii="Times New Roman" w:eastAsia="Times New Roman" w:hAnsi="Times New Roman" w:cs="Times New Roman"/>
          <w:sz w:val="28"/>
          <w:szCs w:val="28"/>
        </w:rPr>
        <w:t xml:space="preserve"> = 0.99 for </w:t>
      </w:r>
      <m:oMath>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K</m:t>
            </m:r>
          </m:e>
          <m:sub>
            <m:r>
              <m:rPr>
                <m:sty m:val="p"/>
              </m:rPr>
              <w:rPr>
                <w:rFonts w:ascii="Cambria Math" w:eastAsia="Times New Roman" w:hAnsi="Times New Roman" w:cs="Times New Roman"/>
                <w:sz w:val="28"/>
                <w:szCs w:val="28"/>
              </w:rPr>
              <m:t>T</m:t>
            </m:r>
          </m:sub>
        </m:sSub>
        <m:r>
          <m:rPr>
            <m:sty m:val="p"/>
          </m:rPr>
          <w:rPr>
            <w:rFonts w:ascii="Cambria Math" w:eastAsia="Times New Roman" w:hAnsi="Times New Roman" w:cs="Times New Roman"/>
            <w:sz w:val="28"/>
            <w:szCs w:val="28"/>
          </w:rPr>
          <m:t>≤</m:t>
        </m:r>
      </m:oMath>
      <w:r w:rsidR="008B32F5" w:rsidRPr="008B32F5">
        <w:rPr>
          <w:rFonts w:ascii="Times New Roman" w:eastAsia="Times New Roman" w:hAnsi="Times New Roman" w:cs="Times New Roman"/>
          <w:sz w:val="28"/>
          <w:szCs w:val="28"/>
        </w:rPr>
        <w:t xml:space="preserve"> 0.17</w:t>
      </w:r>
    </w:p>
    <w:p w:rsidR="008B32F5" w:rsidRPr="008B32F5" w:rsidRDefault="008B32F5" w:rsidP="008B32F5">
      <w:pPr>
        <w:spacing w:after="0" w:line="360" w:lineRule="auto"/>
        <w:rPr>
          <w:rFonts w:ascii="Times New Roman" w:eastAsia="Times New Roman" w:hAnsi="Times New Roman" w:cs="Times New Roman"/>
          <w:sz w:val="28"/>
          <w:szCs w:val="28"/>
        </w:rPr>
      </w:pPr>
      <w:r w:rsidRPr="008B32F5">
        <w:rPr>
          <w:rFonts w:ascii="Times New Roman" w:eastAsia="Times New Roman" w:hAnsi="Times New Roman" w:cs="Times New Roman"/>
          <w:sz w:val="28"/>
          <w:szCs w:val="28"/>
        </w:rPr>
        <w:t xml:space="preserve">        = 1.188 – 2.272 </w:t>
      </w:r>
      <m:oMath>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K</m:t>
            </m:r>
          </m:e>
          <m:sub>
            <m:r>
              <m:rPr>
                <m:sty m:val="p"/>
              </m:rPr>
              <w:rPr>
                <w:rFonts w:ascii="Cambria Math" w:eastAsia="Times New Roman" w:hAnsi="Times New Roman" w:cs="Times New Roman"/>
                <w:sz w:val="28"/>
                <w:szCs w:val="28"/>
              </w:rPr>
              <m:t>T</m:t>
            </m:r>
          </m:sub>
        </m:sSub>
      </m:oMath>
      <w:r w:rsidRPr="008B32F5">
        <w:rPr>
          <w:rFonts w:ascii="Times New Roman" w:eastAsia="Times New Roman" w:hAnsi="Times New Roman" w:cs="Times New Roman"/>
          <w:sz w:val="28"/>
          <w:szCs w:val="28"/>
        </w:rPr>
        <w:t xml:space="preserve"> + 9.473 </w:t>
      </w:r>
      <m:oMath>
        <m:sSubSup>
          <m:sSubSupPr>
            <m:ctrlPr>
              <w:rPr>
                <w:rFonts w:ascii="Cambria Math" w:eastAsia="Times New Roman" w:hAnsi="Cambria Math" w:cs="Times New Roman"/>
                <w:sz w:val="28"/>
                <w:szCs w:val="28"/>
              </w:rPr>
            </m:ctrlPr>
          </m:sSubSupPr>
          <m:e>
            <m:r>
              <m:rPr>
                <m:sty m:val="p"/>
              </m:rPr>
              <w:rPr>
                <w:rFonts w:ascii="Cambria Math" w:eastAsia="Times New Roman" w:hAnsi="Cambria Math" w:cs="Times New Roman"/>
                <w:sz w:val="28"/>
                <w:szCs w:val="28"/>
              </w:rPr>
              <m:t>K</m:t>
            </m:r>
          </m:e>
          <m:sub>
            <m:r>
              <m:rPr>
                <m:sty m:val="p"/>
              </m:rPr>
              <w:rPr>
                <w:rFonts w:ascii="Cambria Math" w:eastAsia="Times New Roman" w:hAnsi="Cambria Math" w:cs="Times New Roman"/>
                <w:sz w:val="28"/>
                <w:szCs w:val="28"/>
              </w:rPr>
              <m:t>T</m:t>
            </m:r>
          </m:sub>
          <m:sup>
            <m:r>
              <m:rPr>
                <m:sty m:val="p"/>
              </m:rPr>
              <w:rPr>
                <w:rFonts w:ascii="Cambria Math" w:eastAsia="Times New Roman" w:hAnsi="Cambria Math" w:cs="Times New Roman"/>
                <w:sz w:val="28"/>
                <w:szCs w:val="28"/>
              </w:rPr>
              <m:t>2</m:t>
            </m:r>
          </m:sup>
        </m:sSubSup>
      </m:oMath>
      <w:r w:rsidRPr="008B32F5">
        <w:rPr>
          <w:rFonts w:ascii="Times New Roman" w:eastAsia="Times New Roman" w:hAnsi="Times New Roman" w:cs="Times New Roman"/>
          <w:sz w:val="28"/>
          <w:szCs w:val="28"/>
        </w:rPr>
        <w:t xml:space="preserve"> – 21.856 </w:t>
      </w:r>
      <m:oMath>
        <m:sSubSup>
          <m:sSubSupPr>
            <m:ctrlPr>
              <w:rPr>
                <w:rFonts w:ascii="Cambria Math" w:eastAsia="Times New Roman" w:hAnsi="Cambria Math" w:cs="Times New Roman"/>
                <w:sz w:val="28"/>
                <w:szCs w:val="28"/>
              </w:rPr>
            </m:ctrlPr>
          </m:sSubSupPr>
          <m:e>
            <m:r>
              <m:rPr>
                <m:sty m:val="p"/>
              </m:rPr>
              <w:rPr>
                <w:rFonts w:ascii="Cambria Math" w:eastAsia="Times New Roman" w:hAnsi="Cambria Math" w:cs="Times New Roman"/>
                <w:sz w:val="28"/>
                <w:szCs w:val="28"/>
              </w:rPr>
              <m:t>K</m:t>
            </m:r>
          </m:e>
          <m:sub>
            <m:r>
              <m:rPr>
                <m:sty m:val="p"/>
              </m:rPr>
              <w:rPr>
                <w:rFonts w:ascii="Cambria Math" w:eastAsia="Times New Roman" w:hAnsi="Cambria Math" w:cs="Times New Roman"/>
                <w:sz w:val="28"/>
                <w:szCs w:val="28"/>
              </w:rPr>
              <m:t>T</m:t>
            </m:r>
          </m:sub>
          <m:sup>
            <m:r>
              <m:rPr>
                <m:sty m:val="p"/>
              </m:rPr>
              <w:rPr>
                <w:rFonts w:ascii="Cambria Math" w:eastAsia="Times New Roman" w:hAnsi="Cambria Math" w:cs="Times New Roman"/>
                <w:sz w:val="28"/>
                <w:szCs w:val="28"/>
              </w:rPr>
              <m:t>3</m:t>
            </m:r>
          </m:sup>
        </m:sSubSup>
      </m:oMath>
      <w:r w:rsidRPr="008B32F5">
        <w:rPr>
          <w:rFonts w:ascii="Times New Roman" w:eastAsia="Times New Roman" w:hAnsi="Times New Roman" w:cs="Times New Roman"/>
          <w:sz w:val="28"/>
          <w:szCs w:val="28"/>
        </w:rPr>
        <w:t xml:space="preserve"> + 14.648 </w:t>
      </w:r>
      <m:oMath>
        <m:sSubSup>
          <m:sSubSupPr>
            <m:ctrlPr>
              <w:rPr>
                <w:rFonts w:ascii="Cambria Math" w:eastAsia="Times New Roman" w:hAnsi="Cambria Math" w:cs="Times New Roman"/>
                <w:sz w:val="28"/>
                <w:szCs w:val="28"/>
              </w:rPr>
            </m:ctrlPr>
          </m:sSubSupPr>
          <m:e>
            <m:r>
              <m:rPr>
                <m:sty m:val="p"/>
              </m:rPr>
              <w:rPr>
                <w:rFonts w:ascii="Cambria Math" w:eastAsia="Times New Roman" w:hAnsi="Cambria Math" w:cs="Times New Roman"/>
                <w:sz w:val="28"/>
                <w:szCs w:val="28"/>
              </w:rPr>
              <m:t>K</m:t>
            </m:r>
          </m:e>
          <m:sub>
            <m:r>
              <m:rPr>
                <m:sty m:val="p"/>
              </m:rPr>
              <w:rPr>
                <w:rFonts w:ascii="Cambria Math" w:eastAsia="Times New Roman" w:hAnsi="Cambria Math" w:cs="Times New Roman"/>
                <w:sz w:val="28"/>
                <w:szCs w:val="28"/>
              </w:rPr>
              <m:t>T</m:t>
            </m:r>
          </m:sub>
          <m:sup>
            <m:r>
              <m:rPr>
                <m:sty m:val="p"/>
              </m:rPr>
              <w:rPr>
                <w:rFonts w:ascii="Cambria Math" w:eastAsia="Times New Roman" w:hAnsi="Cambria Math" w:cs="Times New Roman"/>
                <w:sz w:val="28"/>
                <w:szCs w:val="28"/>
              </w:rPr>
              <m:t>4</m:t>
            </m:r>
          </m:sup>
        </m:sSubSup>
      </m:oMath>
    </w:p>
    <w:p w:rsidR="008B32F5" w:rsidRPr="008B32F5" w:rsidRDefault="008B32F5" w:rsidP="008B32F5">
      <w:pPr>
        <w:spacing w:after="0" w:line="360" w:lineRule="auto"/>
        <w:rPr>
          <w:rFonts w:ascii="Times New Roman" w:eastAsia="Times New Roman" w:hAnsi="Times New Roman" w:cs="Times New Roman"/>
          <w:sz w:val="32"/>
          <w:szCs w:val="32"/>
        </w:rPr>
      </w:pPr>
      <w:r w:rsidRPr="008B32F5">
        <w:rPr>
          <w:rFonts w:ascii="Times New Roman" w:eastAsia="Times New Roman" w:hAnsi="Times New Roman" w:cs="Times New Roman"/>
          <w:sz w:val="24"/>
          <w:szCs w:val="24"/>
        </w:rPr>
        <w:lastRenderedPageBreak/>
        <w:tab/>
      </w:r>
      <w:proofErr w:type="gramStart"/>
      <w:r w:rsidRPr="008B32F5">
        <w:rPr>
          <w:rFonts w:ascii="Times New Roman" w:eastAsia="Times New Roman" w:hAnsi="Times New Roman" w:cs="Times New Roman"/>
          <w:sz w:val="28"/>
          <w:szCs w:val="28"/>
        </w:rPr>
        <w:t>for  0.17</w:t>
      </w:r>
      <w:proofErr w:type="gramEnd"/>
      <w:r w:rsidRPr="008B32F5">
        <w:rPr>
          <w:rFonts w:ascii="Times New Roman" w:eastAsia="Times New Roman" w:hAnsi="Times New Roman" w:cs="Times New Roman"/>
          <w:sz w:val="28"/>
          <w:szCs w:val="28"/>
        </w:rPr>
        <w:t xml:space="preserve"> </w:t>
      </w:r>
      <m:oMath>
        <m:r>
          <w:rPr>
            <w:rFonts w:ascii="Cambria Math" w:eastAsia="Times New Roman" w:hAnsi="Cambria Math" w:cs="Times New Roman"/>
            <w:sz w:val="28"/>
            <w:szCs w:val="28"/>
          </w:rPr>
          <m:t>&lt;</m:t>
        </m:r>
        <m:sSub>
          <m:sSubPr>
            <m:ctrlPr>
              <w:rPr>
                <w:rFonts w:ascii="Cambria Math" w:eastAsia="Times New Roman" w:hAnsi="Cambria Math" w:cs="Times New Roman"/>
                <w:sz w:val="28"/>
                <w:szCs w:val="28"/>
              </w:rPr>
            </m:ctrlPr>
          </m:sSubPr>
          <m:e>
            <m:r>
              <m:rPr>
                <m:sty m:val="p"/>
              </m:rPr>
              <w:rPr>
                <w:rFonts w:ascii="Cambria Math" w:eastAsia="Times New Roman" w:hAnsi="Times New Roman" w:cs="Times New Roman"/>
                <w:sz w:val="28"/>
                <w:szCs w:val="28"/>
              </w:rPr>
              <m:t>K</m:t>
            </m:r>
          </m:e>
          <m:sub>
            <m:r>
              <m:rPr>
                <m:sty m:val="p"/>
              </m:rPr>
              <w:rPr>
                <w:rFonts w:ascii="Cambria Math" w:eastAsia="Times New Roman" w:hAnsi="Times New Roman" w:cs="Times New Roman"/>
                <w:sz w:val="28"/>
                <w:szCs w:val="28"/>
              </w:rPr>
              <m:t>T</m:t>
            </m:r>
          </m:sub>
        </m:sSub>
        <m:r>
          <m:rPr>
            <m:sty m:val="p"/>
          </m:rPr>
          <w:rPr>
            <w:rFonts w:ascii="Cambria Math" w:eastAsia="Times New Roman" w:hAnsi="Times New Roman" w:cs="Times New Roman"/>
            <w:sz w:val="28"/>
            <w:szCs w:val="28"/>
          </w:rPr>
          <m:t>≤</m:t>
        </m:r>
      </m:oMath>
      <w:r w:rsidRPr="008B32F5">
        <w:rPr>
          <w:rFonts w:ascii="Times New Roman" w:eastAsia="Times New Roman" w:hAnsi="Times New Roman" w:cs="Times New Roman"/>
          <w:sz w:val="28"/>
          <w:szCs w:val="28"/>
        </w:rPr>
        <w:t xml:space="preserve"> 0.8 </w:t>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8"/>
          <w:szCs w:val="28"/>
        </w:rPr>
        <w:tab/>
      </w:r>
      <w:r w:rsidRPr="008B32F5">
        <w:rPr>
          <w:rFonts w:ascii="Times New Roman" w:eastAsia="Times New Roman" w:hAnsi="Times New Roman" w:cs="Times New Roman"/>
          <w:sz w:val="24"/>
          <w:szCs w:val="24"/>
        </w:rPr>
        <w:t xml:space="preserve">where, </w:t>
      </w:r>
      <m:oMath>
        <m:sSub>
          <m:sSubPr>
            <m:ctrlPr>
              <w:rPr>
                <w:rFonts w:ascii="Cambria Math" w:eastAsia="Times New Roman" w:hAnsi="Cambria Math" w:cs="Times New Roman"/>
                <w:sz w:val="24"/>
                <w:szCs w:val="24"/>
              </w:rPr>
            </m:ctrlPr>
          </m:sSubPr>
          <m:e>
            <m:r>
              <m:rPr>
                <m:sty m:val="p"/>
              </m:rPr>
              <w:rPr>
                <w:rFonts w:ascii="Cambria Math" w:eastAsia="Times New Roman" w:hAnsi="Times New Roman" w:cs="Times New Roman"/>
                <w:sz w:val="24"/>
                <w:szCs w:val="24"/>
              </w:rPr>
              <m:t>K</m:t>
            </m:r>
          </m:e>
          <m:sub>
            <m:r>
              <m:rPr>
                <m:sty m:val="p"/>
              </m:rPr>
              <w:rPr>
                <w:rFonts w:ascii="Cambria Math" w:eastAsia="Times New Roman" w:hAnsi="Times New Roman" w:cs="Times New Roman"/>
                <w:sz w:val="24"/>
                <w:szCs w:val="24"/>
              </w:rPr>
              <m:t>T</m:t>
            </m:r>
          </m:sub>
        </m:sSub>
      </m:oMath>
      <w:r w:rsidRPr="008B32F5">
        <w:rPr>
          <w:rFonts w:ascii="Times New Roman" w:eastAsia="Times New Roman" w:hAnsi="Times New Roman" w:cs="Times New Roman"/>
          <w:sz w:val="24"/>
          <w:szCs w:val="24"/>
        </w:rPr>
        <w:t xml:space="preserve"> = </w:t>
      </w:r>
      <m:oMath>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sz w:val="24"/>
                    <w:szCs w:val="24"/>
                  </w:rPr>
                </m:ctrlPr>
              </m:sSubPr>
              <m:e>
                <m:r>
                  <m:rPr>
                    <m:sty m:val="p"/>
                  </m:rPr>
                  <w:rPr>
                    <w:rFonts w:ascii="Cambria Math" w:eastAsia="Times New Roman" w:hAnsi="Times New Roman" w:cs="Times New Roman"/>
                    <w:sz w:val="24"/>
                    <w:szCs w:val="24"/>
                  </w:rPr>
                  <m:t>H</m:t>
                </m:r>
              </m:e>
              <m:sub>
                <m:r>
                  <m:rPr>
                    <m:sty m:val="p"/>
                  </m:rPr>
                  <w:rPr>
                    <w:rFonts w:ascii="Cambria Math" w:eastAsia="Times New Roman" w:hAnsi="Times New Roman" w:cs="Times New Roman"/>
                    <w:sz w:val="24"/>
                    <w:szCs w:val="24"/>
                  </w:rPr>
                  <m:t>g</m:t>
                </m:r>
              </m:sub>
            </m:sSub>
          </m:num>
          <m:den>
            <m:sSub>
              <m:sSubPr>
                <m:ctrlPr>
                  <w:rPr>
                    <w:rFonts w:ascii="Cambria Math" w:eastAsia="Times New Roman" w:hAnsi="Cambria Math" w:cs="Times New Roman"/>
                    <w:sz w:val="24"/>
                    <w:szCs w:val="24"/>
                  </w:rPr>
                </m:ctrlPr>
              </m:sSubPr>
              <m:e>
                <m:r>
                  <m:rPr>
                    <m:sty m:val="p"/>
                  </m:rPr>
                  <w:rPr>
                    <w:rFonts w:ascii="Cambria Math" w:eastAsia="Times New Roman" w:hAnsi="Times New Roman" w:cs="Times New Roman"/>
                    <w:sz w:val="24"/>
                    <w:szCs w:val="24"/>
                  </w:rPr>
                  <m:t>H</m:t>
                </m:r>
              </m:e>
              <m:sub>
                <m:r>
                  <m:rPr>
                    <m:sty m:val="p"/>
                  </m:rPr>
                  <w:rPr>
                    <w:rFonts w:ascii="Cambria Math" w:eastAsia="Times New Roman" w:hAnsi="Times New Roman" w:cs="Times New Roman"/>
                    <w:sz w:val="24"/>
                    <w:szCs w:val="24"/>
                  </w:rPr>
                  <m:t>o</m:t>
                </m:r>
              </m:sub>
            </m:sSub>
          </m:den>
        </m:f>
      </m:oMath>
    </w:p>
    <w:p w:rsidR="008B32F5" w:rsidRPr="008B32F5" w:rsidRDefault="008B32F5" w:rsidP="00F00F19">
      <w:pPr>
        <w:spacing w:after="0" w:line="360" w:lineRule="auto"/>
        <w:jc w:val="both"/>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Similarly, correlations have also been made for finding out the hourly diffused radiation i.e.</w:t>
      </w:r>
      <m:oMath>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d</m:t>
            </m:r>
          </m:sub>
        </m:sSub>
      </m:oMath>
      <w:r w:rsidRPr="008B32F5">
        <w:rPr>
          <w:rFonts w:ascii="Times New Roman" w:eastAsia="Times New Roman" w:hAnsi="Times New Roman" w:cs="Times New Roman"/>
          <w:sz w:val="26"/>
          <w:szCs w:val="26"/>
        </w:rPr>
        <w:t xml:space="preserve"> from determined values </w:t>
      </w:r>
      <w:proofErr w:type="gramStart"/>
      <w:r w:rsidRPr="008B32F5">
        <w:rPr>
          <w:rFonts w:ascii="Times New Roman" w:eastAsia="Times New Roman" w:hAnsi="Times New Roman" w:cs="Times New Roman"/>
          <w:sz w:val="26"/>
          <w:szCs w:val="26"/>
        </w:rPr>
        <w:t xml:space="preserve">of </w:t>
      </w:r>
      <w:proofErr w:type="gramEnd"/>
      <m:oMath>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g</m:t>
            </m:r>
          </m:sub>
        </m:sSub>
      </m:oMath>
      <w:r w:rsidRPr="008B32F5">
        <w:rPr>
          <w:rFonts w:ascii="Times New Roman" w:eastAsia="Times New Roman" w:hAnsi="Times New Roman" w:cs="Times New Roman"/>
          <w:sz w:val="26"/>
          <w:szCs w:val="26"/>
        </w:rPr>
        <w:t>.</w:t>
      </w:r>
      <w:r w:rsidR="00F00F19" w:rsidRPr="00F00F19">
        <w:t xml:space="preserve"> </w:t>
      </w:r>
      <w:r w:rsidR="00F00F19" w:rsidRPr="00F00F19">
        <w:rPr>
          <w:rFonts w:ascii="Times New Roman" w:eastAsia="Times New Roman" w:hAnsi="Times New Roman" w:cs="Times New Roman"/>
          <w:sz w:val="26"/>
          <w:szCs w:val="26"/>
        </w:rPr>
        <w:t>J.W. Spencer</w:t>
      </w:r>
      <w:r w:rsidRPr="008B32F5">
        <w:rPr>
          <w:rFonts w:ascii="Times New Roman" w:eastAsia="Times New Roman" w:hAnsi="Times New Roman" w:cs="Times New Roman"/>
          <w:sz w:val="26"/>
          <w:szCs w:val="26"/>
        </w:rPr>
        <w:t xml:space="preserve"> </w:t>
      </w:r>
      <w:r w:rsidR="00F00F19">
        <w:rPr>
          <w:rFonts w:ascii="Times New Roman" w:eastAsia="Times New Roman" w:hAnsi="Times New Roman" w:cs="Times New Roman"/>
          <w:sz w:val="26"/>
          <w:szCs w:val="26"/>
          <w:highlight w:val="yellow"/>
        </w:rPr>
        <w:fldChar w:fldCharType="begin"/>
      </w:r>
      <w:r w:rsidR="00F00F19">
        <w:rPr>
          <w:rFonts w:ascii="Times New Roman" w:eastAsia="Times New Roman" w:hAnsi="Times New Roman" w:cs="Times New Roman"/>
          <w:sz w:val="26"/>
          <w:szCs w:val="26"/>
        </w:rPr>
        <w:instrText xml:space="preserve"> REF _Ref374040346 \r \h </w:instrText>
      </w:r>
      <w:r w:rsidR="00F00F19">
        <w:rPr>
          <w:rFonts w:ascii="Times New Roman" w:eastAsia="Times New Roman" w:hAnsi="Times New Roman" w:cs="Times New Roman"/>
          <w:sz w:val="26"/>
          <w:szCs w:val="26"/>
          <w:highlight w:val="yellow"/>
        </w:rPr>
      </w:r>
      <w:r w:rsidR="00F00F19">
        <w:rPr>
          <w:rFonts w:ascii="Times New Roman" w:eastAsia="Times New Roman" w:hAnsi="Times New Roman" w:cs="Times New Roman"/>
          <w:sz w:val="26"/>
          <w:szCs w:val="26"/>
          <w:highlight w:val="yellow"/>
        </w:rPr>
        <w:fldChar w:fldCharType="separate"/>
      </w:r>
      <w:proofErr w:type="gramStart"/>
      <w:r w:rsidR="00F00F19">
        <w:rPr>
          <w:rFonts w:ascii="Times New Roman" w:eastAsia="Times New Roman" w:hAnsi="Times New Roman" w:cs="Times New Roman"/>
          <w:sz w:val="26"/>
          <w:szCs w:val="26"/>
          <w:cs/>
        </w:rPr>
        <w:t>‎</w:t>
      </w:r>
      <w:r w:rsidR="00F00F19">
        <w:rPr>
          <w:rFonts w:ascii="Times New Roman" w:eastAsia="Times New Roman" w:hAnsi="Times New Roman" w:cs="Times New Roman"/>
          <w:sz w:val="26"/>
          <w:szCs w:val="26"/>
        </w:rPr>
        <w:t>[</w:t>
      </w:r>
      <w:proofErr w:type="gramEnd"/>
      <w:r w:rsidR="00F00F19">
        <w:rPr>
          <w:rFonts w:ascii="Times New Roman" w:eastAsia="Times New Roman" w:hAnsi="Times New Roman" w:cs="Times New Roman"/>
          <w:sz w:val="26"/>
          <w:szCs w:val="26"/>
        </w:rPr>
        <w:t>7]</w:t>
      </w:r>
      <w:r w:rsidR="00F00F19">
        <w:rPr>
          <w:rFonts w:ascii="Times New Roman" w:eastAsia="Times New Roman" w:hAnsi="Times New Roman" w:cs="Times New Roman"/>
          <w:sz w:val="26"/>
          <w:szCs w:val="26"/>
          <w:highlight w:val="yellow"/>
        </w:rPr>
        <w:fldChar w:fldCharType="end"/>
      </w:r>
      <w:r w:rsidR="00F00F19">
        <w:rPr>
          <w:rFonts w:ascii="Times New Roman" w:eastAsia="Times New Roman" w:hAnsi="Times New Roman" w:cs="Times New Roman"/>
          <w:sz w:val="26"/>
          <w:szCs w:val="26"/>
        </w:rPr>
        <w:t xml:space="preserve"> </w:t>
      </w:r>
      <w:r w:rsidRPr="008B32F5">
        <w:rPr>
          <w:rFonts w:ascii="Times New Roman" w:eastAsia="Times New Roman" w:hAnsi="Times New Roman" w:cs="Times New Roman"/>
          <w:sz w:val="26"/>
          <w:szCs w:val="26"/>
        </w:rPr>
        <w:t>has recommended the correlation that is:</w:t>
      </w:r>
    </w:p>
    <w:p w:rsidR="008B32F5" w:rsidRPr="008B32F5" w:rsidRDefault="008B32F5" w:rsidP="008B32F5">
      <w:pPr>
        <w:spacing w:after="0" w:line="360" w:lineRule="auto"/>
        <w:rPr>
          <w:rFonts w:ascii="Times New Roman" w:eastAsia="Times New Roman" w:hAnsi="Times New Roman" w:cs="Times New Roman"/>
          <w:sz w:val="32"/>
          <w:szCs w:val="32"/>
        </w:rPr>
      </w:pP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w:r w:rsidRPr="008B32F5">
        <w:rPr>
          <w:rFonts w:ascii="Times New Roman" w:eastAsia="Times New Roman" w:hAnsi="Times New Roman" w:cs="Times New Roman"/>
          <w:sz w:val="26"/>
          <w:szCs w:val="26"/>
        </w:rPr>
        <w:tab/>
      </w:r>
      <m:oMath>
        <m:f>
          <m:fPr>
            <m:ctrlPr>
              <w:rPr>
                <w:rFonts w:ascii="Cambria Math" w:eastAsia="Times New Roman" w:hAnsi="Cambria Math" w:cs="Times New Roman"/>
                <w:i/>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d</m:t>
                </m:r>
              </m:sub>
            </m:sSub>
          </m:num>
          <m:den>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g</m:t>
                </m:r>
              </m:sub>
            </m:sSub>
          </m:den>
        </m:f>
      </m:oMath>
      <w:r w:rsidRPr="008B32F5">
        <w:rPr>
          <w:rFonts w:ascii="Times New Roman" w:eastAsia="Times New Roman" w:hAnsi="Times New Roman" w:cs="Times New Roman"/>
          <w:sz w:val="32"/>
          <w:szCs w:val="32"/>
        </w:rPr>
        <w:t xml:space="preserve"> = a – b </w:t>
      </w:r>
      <m:oMath>
        <m:d>
          <m:dPr>
            <m:begChr m:val="["/>
            <m:endChr m:val="]"/>
            <m:ctrlPr>
              <w:rPr>
                <w:rFonts w:ascii="Cambria Math" w:eastAsia="Times New Roman" w:hAnsi="Cambria Math" w:cs="Times New Roman"/>
                <w:i/>
                <w:sz w:val="32"/>
                <w:szCs w:val="32"/>
              </w:rPr>
            </m:ctrlPr>
          </m:dPr>
          <m:e>
            <m:f>
              <m:fPr>
                <m:ctrlPr>
                  <w:rPr>
                    <w:rFonts w:ascii="Cambria Math" w:eastAsia="Times New Roman" w:hAnsi="Cambria Math" w:cs="Times New Roman"/>
                    <w:i/>
                    <w:sz w:val="32"/>
                    <w:szCs w:val="32"/>
                  </w:rPr>
                </m:ctrlPr>
              </m:fPr>
              <m:num>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g</m:t>
                    </m:r>
                  </m:sub>
                </m:sSub>
              </m:num>
              <m:den>
                <m:sSub>
                  <m:sSubPr>
                    <m:ctrlPr>
                      <w:rPr>
                        <w:rFonts w:ascii="Cambria Math" w:eastAsia="Times New Roman" w:hAnsi="Cambria Math" w:cs="Times New Roman"/>
                        <w:sz w:val="32"/>
                        <w:szCs w:val="32"/>
                      </w:rPr>
                    </m:ctrlPr>
                  </m:sSubPr>
                  <m:e>
                    <m:r>
                      <m:rPr>
                        <m:sty m:val="p"/>
                      </m:rPr>
                      <w:rPr>
                        <w:rFonts w:ascii="Cambria Math" w:eastAsia="Times New Roman" w:hAnsi="Times New Roman" w:cs="Times New Roman"/>
                        <w:sz w:val="32"/>
                        <w:szCs w:val="32"/>
                      </w:rPr>
                      <m:t>I</m:t>
                    </m:r>
                  </m:e>
                  <m:sub>
                    <m:r>
                      <m:rPr>
                        <m:sty m:val="p"/>
                      </m:rPr>
                      <w:rPr>
                        <w:rFonts w:ascii="Cambria Math" w:eastAsia="Times New Roman" w:hAnsi="Times New Roman" w:cs="Times New Roman"/>
                        <w:sz w:val="32"/>
                        <w:szCs w:val="32"/>
                      </w:rPr>
                      <m:t>o</m:t>
                    </m:r>
                  </m:sub>
                </m:sSub>
              </m:den>
            </m:f>
          </m:e>
        </m:d>
      </m:oMath>
      <w:r w:rsidRPr="008B32F5">
        <w:rPr>
          <w:rFonts w:ascii="Times New Roman" w:eastAsia="Times New Roman" w:hAnsi="Times New Roman" w:cs="Times New Roman"/>
          <w:sz w:val="32"/>
          <w:szCs w:val="32"/>
        </w:rPr>
        <w:t xml:space="preserve">   </w:t>
      </w:r>
      <w:r w:rsidRPr="008B32F5">
        <w:rPr>
          <w:rFonts w:ascii="Times New Roman" w:eastAsia="Times New Roman" w:hAnsi="Times New Roman" w:cs="Times New Roman"/>
          <w:sz w:val="24"/>
          <w:szCs w:val="24"/>
        </w:rPr>
        <w:t xml:space="preserve">                        --------------- </w:t>
      </w:r>
      <w:r w:rsidR="00AE208B">
        <w:rPr>
          <w:rFonts w:ascii="Times New Roman" w:eastAsia="Times New Roman" w:hAnsi="Times New Roman" w:cs="Times New Roman"/>
          <w:b/>
          <w:sz w:val="24"/>
          <w:szCs w:val="24"/>
        </w:rPr>
        <w:t>(</w:t>
      </w:r>
      <w:r w:rsidRPr="008B32F5">
        <w:rPr>
          <w:rFonts w:ascii="Times New Roman" w:eastAsia="Times New Roman" w:hAnsi="Times New Roman" w:cs="Times New Roman"/>
          <w:b/>
          <w:sz w:val="24"/>
          <w:szCs w:val="24"/>
        </w:rPr>
        <w:t>1</w:t>
      </w:r>
      <w:r w:rsidR="00AE208B">
        <w:rPr>
          <w:rFonts w:ascii="Times New Roman" w:eastAsia="Times New Roman" w:hAnsi="Times New Roman" w:cs="Times New Roman"/>
          <w:b/>
          <w:sz w:val="24"/>
          <w:szCs w:val="24"/>
        </w:rPr>
        <w:t>4</w:t>
      </w:r>
      <w:r w:rsidRPr="008B32F5">
        <w:rPr>
          <w:rFonts w:ascii="Times New Roman" w:eastAsia="Times New Roman" w:hAnsi="Times New Roman" w:cs="Times New Roman"/>
          <w:b/>
          <w:sz w:val="24"/>
          <w:szCs w:val="24"/>
        </w:rPr>
        <w:t>)</w:t>
      </w:r>
    </w:p>
    <w:p w:rsidR="008B32F5" w:rsidRPr="008B32F5" w:rsidRDefault="008B32F5" w:rsidP="008B32F5">
      <w:pPr>
        <w:spacing w:after="120" w:line="360" w:lineRule="auto"/>
        <w:rPr>
          <w:rFonts w:ascii="Times New Roman" w:eastAsia="Times New Roman" w:hAnsi="Times New Roman" w:cs="Times New Roman"/>
          <w:sz w:val="26"/>
          <w:szCs w:val="26"/>
        </w:rPr>
      </w:pPr>
      <w:r w:rsidRPr="008B32F5">
        <w:rPr>
          <w:rFonts w:ascii="Times New Roman" w:eastAsia="Times New Roman" w:hAnsi="Times New Roman" w:cs="Times New Roman"/>
          <w:sz w:val="26"/>
          <w:szCs w:val="26"/>
        </w:rPr>
        <w:t xml:space="preserve">The above equation is applicable for values:  0.35 </w:t>
      </w:r>
      <m:oMath>
        <m:r>
          <w:rPr>
            <w:rFonts w:ascii="Cambria Math" w:eastAsia="Times New Roman" w:hAnsi="Cambria Math" w:cs="Times New Roman"/>
            <w:sz w:val="26"/>
            <w:szCs w:val="26"/>
          </w:rPr>
          <m:t>≤</m:t>
        </m:r>
      </m:oMath>
      <w:r w:rsidRPr="008B32F5">
        <w:rPr>
          <w:rFonts w:ascii="Times New Roman" w:eastAsia="Times New Roman" w:hAnsi="Times New Roman" w:cs="Times New Roman"/>
          <w:sz w:val="26"/>
          <w:szCs w:val="26"/>
        </w:rPr>
        <w:t xml:space="preserve"> (</w:t>
      </w:r>
      <m:oMath>
        <m:sSub>
          <m:sSubPr>
            <m:ctrlPr>
              <w:rPr>
                <w:rFonts w:ascii="Cambria Math" w:eastAsia="Times New Roman" w:hAnsi="Cambria Math" w:cs="Times New Roman"/>
                <w:sz w:val="26"/>
                <w:szCs w:val="26"/>
              </w:rPr>
            </m:ctrlPr>
          </m:sSubPr>
          <m:e>
            <m:r>
              <m:rPr>
                <m:sty m:val="p"/>
              </m:rPr>
              <w:rPr>
                <w:rFonts w:ascii="Cambria Math" w:eastAsia="Times New Roman" w:hAnsi="Times New Roman" w:cs="Times New Roman"/>
                <w:sz w:val="26"/>
                <w:szCs w:val="26"/>
              </w:rPr>
              <m:t>I</m:t>
            </m:r>
          </m:e>
          <m:sub>
            <m:r>
              <m:rPr>
                <m:sty m:val="p"/>
              </m:rPr>
              <w:rPr>
                <w:rFonts w:ascii="Cambria Math" w:eastAsia="Times New Roman" w:hAnsi="Times New Roman" w:cs="Times New Roman"/>
                <w:sz w:val="26"/>
                <w:szCs w:val="26"/>
              </w:rPr>
              <m:t>g</m:t>
            </m:r>
          </m:sub>
        </m:sSub>
        <m:r>
          <m:rPr>
            <m:sty m:val="p"/>
          </m:rPr>
          <w:rPr>
            <w:rFonts w:ascii="Cambria Math" w:eastAsia="Times New Roman" w:hAnsi="Times New Roman" w:cs="Times New Roman"/>
            <w:sz w:val="26"/>
            <w:szCs w:val="26"/>
          </w:rPr>
          <m:t xml:space="preserve"> / </m:t>
        </m:r>
        <m:sSub>
          <m:sSubPr>
            <m:ctrlPr>
              <w:rPr>
                <w:rFonts w:ascii="Cambria Math" w:eastAsia="Times New Roman" w:hAnsi="Cambria Math" w:cs="Times New Roman"/>
                <w:sz w:val="26"/>
                <w:szCs w:val="26"/>
              </w:rPr>
            </m:ctrlPr>
          </m:sSubPr>
          <m:e>
            <m:r>
              <m:rPr>
                <m:sty m:val="p"/>
              </m:rPr>
              <w:rPr>
                <w:rFonts w:ascii="Cambria Math" w:eastAsia="Times New Roman" w:hAnsi="Times New Roman" w:cs="Times New Roman"/>
                <w:sz w:val="26"/>
                <w:szCs w:val="26"/>
              </w:rPr>
              <m:t>I</m:t>
            </m:r>
          </m:e>
          <m:sub>
            <m:r>
              <m:rPr>
                <m:sty m:val="p"/>
              </m:rPr>
              <w:rPr>
                <w:rFonts w:ascii="Cambria Math" w:eastAsia="Times New Roman" w:hAnsi="Times New Roman" w:cs="Times New Roman"/>
                <w:sz w:val="26"/>
                <w:szCs w:val="26"/>
              </w:rPr>
              <m:t>o</m:t>
            </m:r>
          </m:sub>
        </m:sSub>
      </m:oMath>
      <w:r w:rsidRPr="008B32F5">
        <w:rPr>
          <w:rFonts w:ascii="Times New Roman" w:eastAsia="Times New Roman" w:hAnsi="Times New Roman" w:cs="Times New Roman"/>
          <w:sz w:val="26"/>
          <w:szCs w:val="26"/>
        </w:rPr>
        <w:t xml:space="preserve">) </w:t>
      </w:r>
      <m:oMath>
        <m:r>
          <w:rPr>
            <w:rFonts w:ascii="Cambria Math" w:eastAsia="Times New Roman" w:hAnsi="Cambria Math" w:cs="Times New Roman"/>
            <w:sz w:val="26"/>
            <w:szCs w:val="26"/>
          </w:rPr>
          <m:t>≤</m:t>
        </m:r>
      </m:oMath>
      <w:r w:rsidRPr="008B32F5">
        <w:rPr>
          <w:rFonts w:ascii="Times New Roman" w:eastAsia="Times New Roman" w:hAnsi="Times New Roman" w:cs="Times New Roman"/>
          <w:sz w:val="26"/>
          <w:szCs w:val="26"/>
        </w:rPr>
        <w:t xml:space="preserve"> 0.75.</w:t>
      </w:r>
    </w:p>
    <w:p w:rsidR="00845589" w:rsidRPr="00600156" w:rsidRDefault="00600156" w:rsidP="00853F3D">
      <w:pPr>
        <w:spacing w:line="480" w:lineRule="auto"/>
        <w:rPr>
          <w:rFonts w:asciiTheme="majorBidi" w:hAnsiTheme="majorBidi" w:cstheme="majorBidi"/>
          <w:b/>
          <w:bCs/>
          <w:sz w:val="24"/>
          <w:szCs w:val="24"/>
        </w:rPr>
      </w:pPr>
      <w:r w:rsidRPr="00600156">
        <w:rPr>
          <w:rFonts w:asciiTheme="majorBidi" w:hAnsiTheme="majorBidi" w:cstheme="majorBidi"/>
          <w:b/>
          <w:bCs/>
          <w:sz w:val="24"/>
          <w:szCs w:val="24"/>
        </w:rPr>
        <w:t xml:space="preserve">6 </w:t>
      </w:r>
      <w:r w:rsidR="004E7BBB">
        <w:rPr>
          <w:rFonts w:asciiTheme="majorBidi" w:hAnsiTheme="majorBidi" w:cstheme="majorBidi"/>
          <w:b/>
          <w:bCs/>
          <w:sz w:val="24"/>
          <w:szCs w:val="24"/>
        </w:rPr>
        <w:t>Results and d</w:t>
      </w:r>
      <w:r w:rsidR="00845589" w:rsidRPr="00600156">
        <w:rPr>
          <w:rFonts w:asciiTheme="majorBidi" w:hAnsiTheme="majorBidi" w:cstheme="majorBidi"/>
          <w:b/>
          <w:bCs/>
          <w:sz w:val="24"/>
          <w:szCs w:val="24"/>
        </w:rPr>
        <w:t>iscussions</w:t>
      </w:r>
    </w:p>
    <w:p w:rsidR="0030069E" w:rsidRPr="00600156" w:rsidRDefault="0030069E" w:rsidP="00853F3D">
      <w:pPr>
        <w:pStyle w:val="NoSpacing"/>
        <w:spacing w:line="480" w:lineRule="auto"/>
      </w:pPr>
      <w:r w:rsidRPr="00600156">
        <w:t>The effect of tilt angle is vital for the analysis of collection of solar energy on a parabolic s</w:t>
      </w:r>
      <w:r w:rsidR="00FA6303" w:rsidRPr="00600156">
        <w:t>olar collector</w:t>
      </w:r>
      <w:r w:rsidRPr="00600156">
        <w:t>.</w:t>
      </w:r>
      <w:r w:rsidR="00C935A7">
        <w:t xml:space="preserve"> </w:t>
      </w:r>
      <w:r w:rsidR="00E36536" w:rsidRPr="00600156">
        <w:t>The monthly</w:t>
      </w:r>
      <w:r w:rsidRPr="00600156">
        <w:t xml:space="preserve"> radiation dat</w:t>
      </w:r>
      <w:r w:rsidR="00C935A7">
        <w:t>a for Multan is shown in Table 6.1</w:t>
      </w:r>
    </w:p>
    <w:tbl>
      <w:tblPr>
        <w:tblStyle w:val="TableGrid"/>
        <w:tblW w:w="974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0"/>
        <w:gridCol w:w="1170"/>
        <w:gridCol w:w="1440"/>
        <w:gridCol w:w="1170"/>
        <w:gridCol w:w="1350"/>
        <w:gridCol w:w="1458"/>
        <w:gridCol w:w="2169"/>
      </w:tblGrid>
      <w:tr w:rsidR="00C935A7" w:rsidRPr="00600156" w:rsidTr="004E7BBB">
        <w:tc>
          <w:tcPr>
            <w:tcW w:w="9747" w:type="dxa"/>
            <w:gridSpan w:val="7"/>
            <w:vAlign w:val="center"/>
          </w:tcPr>
          <w:p w:rsidR="00C935A7" w:rsidRPr="004E7BBB" w:rsidRDefault="00C935A7" w:rsidP="00746426">
            <w:pPr>
              <w:ind w:left="-84" w:right="-108"/>
              <w:jc w:val="center"/>
              <w:rPr>
                <w:rFonts w:asciiTheme="majorBidi" w:hAnsiTheme="majorBidi"/>
                <w:bCs/>
                <w:sz w:val="24"/>
                <w:szCs w:val="24"/>
              </w:rPr>
            </w:pPr>
            <w:r w:rsidRPr="004E7BBB">
              <w:rPr>
                <w:rFonts w:asciiTheme="majorBidi" w:hAnsiTheme="majorBidi"/>
                <w:bCs/>
                <w:sz w:val="24"/>
                <w:szCs w:val="24"/>
              </w:rPr>
              <w:t>Table 6.1</w:t>
            </w:r>
            <w:r w:rsidR="00533EEC">
              <w:rPr>
                <w:rFonts w:asciiTheme="majorBidi" w:hAnsiTheme="majorBidi"/>
                <w:bCs/>
                <w:sz w:val="24"/>
                <w:szCs w:val="24"/>
              </w:rPr>
              <w:t>:</w:t>
            </w:r>
            <w:r w:rsidRPr="004E7BBB">
              <w:rPr>
                <w:rFonts w:asciiTheme="majorBidi" w:hAnsiTheme="majorBidi"/>
                <w:bCs/>
                <w:sz w:val="24"/>
                <w:szCs w:val="24"/>
              </w:rPr>
              <w:t xml:space="preserve"> </w:t>
            </w:r>
            <w:r w:rsidR="00746426">
              <w:rPr>
                <w:rFonts w:asciiTheme="majorBidi" w:hAnsiTheme="majorBidi"/>
                <w:bCs/>
                <w:sz w:val="24"/>
                <w:szCs w:val="24"/>
              </w:rPr>
              <w:t>Monthly d</w:t>
            </w:r>
            <w:r w:rsidRPr="004E7BBB">
              <w:rPr>
                <w:rFonts w:asciiTheme="majorBidi" w:hAnsiTheme="majorBidi"/>
                <w:bCs/>
                <w:sz w:val="24"/>
                <w:szCs w:val="24"/>
              </w:rPr>
              <w:t xml:space="preserve">aily </w:t>
            </w:r>
            <w:r w:rsidR="00746426">
              <w:rPr>
                <w:rFonts w:asciiTheme="majorBidi" w:hAnsiTheme="majorBidi"/>
                <w:bCs/>
                <w:sz w:val="24"/>
                <w:szCs w:val="24"/>
              </w:rPr>
              <w:t>average  radiation</w:t>
            </w:r>
            <w:r w:rsidRPr="004E7BBB">
              <w:rPr>
                <w:rFonts w:asciiTheme="majorBidi" w:hAnsiTheme="majorBidi"/>
                <w:bCs/>
                <w:sz w:val="24"/>
                <w:szCs w:val="24"/>
              </w:rPr>
              <w:t xml:space="preserve"> on a horizontal surface</w:t>
            </w:r>
            <w:r w:rsidR="00746426">
              <w:rPr>
                <w:rFonts w:asciiTheme="majorBidi" w:hAnsiTheme="majorBidi"/>
                <w:bCs/>
                <w:sz w:val="24"/>
                <w:szCs w:val="24"/>
              </w:rPr>
              <w:t xml:space="preserve"> in Multan </w:t>
            </w:r>
          </w:p>
        </w:tc>
      </w:tr>
      <w:tr w:rsidR="0030069E" w:rsidRPr="004E7BBB" w:rsidTr="00B872A4">
        <w:tc>
          <w:tcPr>
            <w:tcW w:w="7578" w:type="dxa"/>
            <w:gridSpan w:val="6"/>
            <w:tcBorders>
              <w:right w:val="single" w:sz="4" w:space="0" w:color="auto"/>
            </w:tcBorders>
            <w:vAlign w:val="center"/>
          </w:tcPr>
          <w:p w:rsidR="0030069E" w:rsidRPr="004E7BBB" w:rsidRDefault="0030069E" w:rsidP="00746426">
            <w:pPr>
              <w:ind w:left="-90" w:right="-134"/>
              <w:jc w:val="center"/>
              <w:rPr>
                <w:rFonts w:asciiTheme="majorBidi" w:hAnsiTheme="majorBidi"/>
                <w:bCs/>
                <w:sz w:val="24"/>
                <w:szCs w:val="24"/>
              </w:rPr>
            </w:pPr>
            <w:r w:rsidRPr="004E7BBB">
              <w:rPr>
                <w:rFonts w:asciiTheme="majorBidi" w:hAnsiTheme="majorBidi"/>
                <w:bCs/>
                <w:sz w:val="24"/>
                <w:szCs w:val="24"/>
              </w:rPr>
              <w:t xml:space="preserve">Monthly daily </w:t>
            </w:r>
            <w:r w:rsidR="00746426">
              <w:rPr>
                <w:rFonts w:asciiTheme="majorBidi" w:hAnsiTheme="majorBidi"/>
                <w:bCs/>
                <w:sz w:val="24"/>
                <w:szCs w:val="24"/>
              </w:rPr>
              <w:t>average</w:t>
            </w:r>
            <w:r w:rsidRPr="004E7BBB">
              <w:rPr>
                <w:rFonts w:asciiTheme="majorBidi" w:hAnsiTheme="majorBidi"/>
                <w:bCs/>
                <w:sz w:val="24"/>
                <w:szCs w:val="24"/>
              </w:rPr>
              <w:t xml:space="preserve"> radiation (MJ/</w:t>
            </w:r>
            <w:proofErr w:type="spellStart"/>
            <w:r w:rsidRPr="004E7BBB">
              <w:rPr>
                <w:rFonts w:asciiTheme="majorBidi" w:hAnsiTheme="majorBidi"/>
                <w:bCs/>
                <w:sz w:val="24"/>
                <w:szCs w:val="24"/>
              </w:rPr>
              <w:t>sqm</w:t>
            </w:r>
            <w:proofErr w:type="spellEnd"/>
            <w:r w:rsidRPr="004E7BBB">
              <w:rPr>
                <w:rFonts w:asciiTheme="majorBidi" w:hAnsiTheme="majorBidi"/>
                <w:bCs/>
                <w:sz w:val="24"/>
                <w:szCs w:val="24"/>
              </w:rPr>
              <w:t xml:space="preserve">) on a horizontal surface </w:t>
            </w:r>
          </w:p>
        </w:tc>
        <w:tc>
          <w:tcPr>
            <w:tcW w:w="2169" w:type="dxa"/>
            <w:tcBorders>
              <w:top w:val="single" w:sz="4" w:space="0" w:color="auto"/>
              <w:left w:val="single" w:sz="4" w:space="0" w:color="auto"/>
              <w:bottom w:val="single" w:sz="4" w:space="0" w:color="auto"/>
            </w:tcBorders>
            <w:vAlign w:val="center"/>
          </w:tcPr>
          <w:p w:rsidR="0030069E" w:rsidRPr="004E7BBB" w:rsidRDefault="0030069E" w:rsidP="004E7BBB">
            <w:pPr>
              <w:ind w:left="-84" w:right="-108"/>
              <w:jc w:val="center"/>
              <w:rPr>
                <w:rFonts w:asciiTheme="majorBidi" w:hAnsiTheme="majorBidi"/>
                <w:bCs/>
                <w:sz w:val="24"/>
                <w:szCs w:val="24"/>
              </w:rPr>
            </w:pPr>
            <w:r w:rsidRPr="004E7BBB">
              <w:rPr>
                <w:rFonts w:asciiTheme="majorBidi" w:hAnsiTheme="majorBidi"/>
                <w:bCs/>
                <w:sz w:val="24"/>
                <w:szCs w:val="24"/>
              </w:rPr>
              <w:t>Average Annual</w:t>
            </w:r>
            <w:r w:rsidR="00C935A7" w:rsidRPr="004E7BBB">
              <w:rPr>
                <w:rFonts w:asciiTheme="majorBidi" w:hAnsiTheme="majorBidi"/>
                <w:bCs/>
                <w:sz w:val="24"/>
                <w:szCs w:val="24"/>
              </w:rPr>
              <w:t xml:space="preserve"> </w:t>
            </w:r>
            <w:r w:rsidRPr="004E7BBB">
              <w:rPr>
                <w:rFonts w:asciiTheme="majorBidi" w:hAnsiTheme="majorBidi"/>
                <w:bCs/>
                <w:sz w:val="24"/>
                <w:szCs w:val="24"/>
              </w:rPr>
              <w:t>Radiation (MJ/</w:t>
            </w:r>
            <w:proofErr w:type="spellStart"/>
            <w:r w:rsidRPr="004E7BBB">
              <w:rPr>
                <w:rFonts w:asciiTheme="majorBidi" w:hAnsiTheme="majorBidi"/>
                <w:bCs/>
                <w:sz w:val="24"/>
                <w:szCs w:val="24"/>
              </w:rPr>
              <w:t>sqm</w:t>
            </w:r>
            <w:proofErr w:type="spellEnd"/>
            <w:r w:rsidRPr="004E7BBB">
              <w:rPr>
                <w:rFonts w:asciiTheme="majorBidi" w:hAnsiTheme="majorBidi"/>
                <w:bCs/>
                <w:sz w:val="24"/>
                <w:szCs w:val="24"/>
              </w:rPr>
              <w:t>)</w:t>
            </w:r>
          </w:p>
        </w:tc>
      </w:tr>
      <w:tr w:rsidR="0030069E" w:rsidRPr="00600156" w:rsidTr="00B872A4">
        <w:tc>
          <w:tcPr>
            <w:tcW w:w="990" w:type="dxa"/>
            <w:vAlign w:val="center"/>
          </w:tcPr>
          <w:p w:rsidR="0030069E" w:rsidRPr="004E7BBB" w:rsidRDefault="0030069E" w:rsidP="004E7BBB">
            <w:pPr>
              <w:ind w:left="-90" w:right="-86"/>
              <w:jc w:val="center"/>
              <w:rPr>
                <w:rFonts w:asciiTheme="majorBidi" w:hAnsiTheme="majorBidi"/>
                <w:bCs/>
                <w:sz w:val="24"/>
                <w:szCs w:val="24"/>
              </w:rPr>
            </w:pPr>
            <w:r w:rsidRPr="004E7BBB">
              <w:rPr>
                <w:rFonts w:asciiTheme="majorBidi" w:hAnsiTheme="majorBidi"/>
                <w:bCs/>
                <w:sz w:val="24"/>
                <w:szCs w:val="24"/>
              </w:rPr>
              <w:t>January</w:t>
            </w:r>
          </w:p>
        </w:tc>
        <w:tc>
          <w:tcPr>
            <w:tcW w:w="1170" w:type="dxa"/>
            <w:vAlign w:val="center"/>
          </w:tcPr>
          <w:p w:rsidR="0030069E" w:rsidRPr="004E7BBB" w:rsidRDefault="0030069E" w:rsidP="004E7BBB">
            <w:pPr>
              <w:ind w:left="-108" w:right="-115"/>
              <w:jc w:val="center"/>
              <w:rPr>
                <w:rFonts w:asciiTheme="majorBidi" w:hAnsiTheme="majorBidi"/>
                <w:bCs/>
                <w:sz w:val="24"/>
                <w:szCs w:val="24"/>
              </w:rPr>
            </w:pPr>
            <w:r w:rsidRPr="004E7BBB">
              <w:rPr>
                <w:rFonts w:asciiTheme="majorBidi" w:hAnsiTheme="majorBidi"/>
                <w:bCs/>
                <w:sz w:val="24"/>
                <w:szCs w:val="24"/>
              </w:rPr>
              <w:t>February</w:t>
            </w:r>
          </w:p>
        </w:tc>
        <w:tc>
          <w:tcPr>
            <w:tcW w:w="1440" w:type="dxa"/>
            <w:vAlign w:val="center"/>
          </w:tcPr>
          <w:p w:rsidR="0030069E" w:rsidRPr="004E7BBB" w:rsidRDefault="0030069E" w:rsidP="004E7BBB">
            <w:pPr>
              <w:ind w:left="-191" w:right="-158"/>
              <w:jc w:val="center"/>
              <w:rPr>
                <w:rFonts w:asciiTheme="majorBidi" w:hAnsiTheme="majorBidi"/>
                <w:bCs/>
                <w:sz w:val="24"/>
                <w:szCs w:val="24"/>
              </w:rPr>
            </w:pPr>
            <w:r w:rsidRPr="004E7BBB">
              <w:rPr>
                <w:rFonts w:asciiTheme="majorBidi" w:hAnsiTheme="majorBidi"/>
                <w:bCs/>
                <w:sz w:val="24"/>
                <w:szCs w:val="24"/>
              </w:rPr>
              <w:t>March</w:t>
            </w:r>
          </w:p>
        </w:tc>
        <w:tc>
          <w:tcPr>
            <w:tcW w:w="1170" w:type="dxa"/>
            <w:vAlign w:val="center"/>
          </w:tcPr>
          <w:p w:rsidR="0030069E" w:rsidRPr="004E7BBB" w:rsidRDefault="0030069E" w:rsidP="004E7BBB">
            <w:pPr>
              <w:ind w:left="-148" w:right="-100"/>
              <w:jc w:val="center"/>
              <w:rPr>
                <w:rFonts w:asciiTheme="majorBidi" w:hAnsiTheme="majorBidi"/>
                <w:bCs/>
                <w:sz w:val="24"/>
                <w:szCs w:val="24"/>
              </w:rPr>
            </w:pPr>
            <w:r w:rsidRPr="004E7BBB">
              <w:rPr>
                <w:rFonts w:asciiTheme="majorBidi" w:hAnsiTheme="majorBidi"/>
                <w:bCs/>
                <w:sz w:val="24"/>
                <w:szCs w:val="24"/>
              </w:rPr>
              <w:t>April</w:t>
            </w:r>
          </w:p>
        </w:tc>
        <w:tc>
          <w:tcPr>
            <w:tcW w:w="1350" w:type="dxa"/>
            <w:vAlign w:val="center"/>
          </w:tcPr>
          <w:p w:rsidR="0030069E" w:rsidRPr="004E7BBB" w:rsidRDefault="0030069E" w:rsidP="004E7BBB">
            <w:pPr>
              <w:ind w:left="-108" w:right="-108"/>
              <w:jc w:val="center"/>
              <w:rPr>
                <w:rFonts w:asciiTheme="majorBidi" w:hAnsiTheme="majorBidi"/>
                <w:bCs/>
                <w:sz w:val="24"/>
                <w:szCs w:val="24"/>
              </w:rPr>
            </w:pPr>
            <w:r w:rsidRPr="004E7BBB">
              <w:rPr>
                <w:rFonts w:asciiTheme="majorBidi" w:hAnsiTheme="majorBidi"/>
                <w:bCs/>
                <w:sz w:val="24"/>
                <w:szCs w:val="24"/>
              </w:rPr>
              <w:t>May</w:t>
            </w:r>
          </w:p>
        </w:tc>
        <w:tc>
          <w:tcPr>
            <w:tcW w:w="1458" w:type="dxa"/>
            <w:tcBorders>
              <w:right w:val="single" w:sz="4" w:space="0" w:color="auto"/>
            </w:tcBorders>
            <w:vAlign w:val="center"/>
          </w:tcPr>
          <w:p w:rsidR="0030069E" w:rsidRPr="00600156" w:rsidRDefault="0030069E" w:rsidP="004E7BBB">
            <w:pPr>
              <w:jc w:val="center"/>
              <w:rPr>
                <w:rFonts w:asciiTheme="majorBidi" w:hAnsiTheme="majorBidi"/>
                <w:sz w:val="24"/>
                <w:szCs w:val="24"/>
              </w:rPr>
            </w:pPr>
            <w:r w:rsidRPr="00600156">
              <w:rPr>
                <w:rFonts w:asciiTheme="majorBidi" w:hAnsiTheme="majorBidi"/>
                <w:sz w:val="24"/>
                <w:szCs w:val="24"/>
              </w:rPr>
              <w:t>June</w:t>
            </w:r>
          </w:p>
        </w:tc>
        <w:tc>
          <w:tcPr>
            <w:tcW w:w="2169" w:type="dxa"/>
            <w:vMerge w:val="restart"/>
            <w:tcBorders>
              <w:top w:val="single" w:sz="4" w:space="0" w:color="auto"/>
              <w:left w:val="single" w:sz="4" w:space="0" w:color="auto"/>
              <w:bottom w:val="single" w:sz="4" w:space="0" w:color="auto"/>
            </w:tcBorders>
            <w:vAlign w:val="center"/>
          </w:tcPr>
          <w:p w:rsidR="0030069E" w:rsidRPr="00600156" w:rsidRDefault="0030069E" w:rsidP="004E7BBB">
            <w:pPr>
              <w:jc w:val="center"/>
              <w:rPr>
                <w:rFonts w:asciiTheme="majorBidi" w:hAnsiTheme="majorBidi"/>
                <w:sz w:val="24"/>
                <w:szCs w:val="24"/>
              </w:rPr>
            </w:pPr>
            <w:r w:rsidRPr="00600156">
              <w:rPr>
                <w:rFonts w:asciiTheme="majorBidi" w:hAnsiTheme="majorBidi"/>
                <w:sz w:val="24"/>
                <w:szCs w:val="24"/>
              </w:rPr>
              <w:t>19.6</w:t>
            </w:r>
          </w:p>
        </w:tc>
      </w:tr>
      <w:tr w:rsidR="0030069E" w:rsidRPr="00600156" w:rsidTr="00B872A4">
        <w:trPr>
          <w:trHeight w:val="395"/>
        </w:trPr>
        <w:tc>
          <w:tcPr>
            <w:tcW w:w="990" w:type="dxa"/>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14.7</w:t>
            </w:r>
          </w:p>
        </w:tc>
        <w:tc>
          <w:tcPr>
            <w:tcW w:w="1170" w:type="dxa"/>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15.9</w:t>
            </w:r>
          </w:p>
        </w:tc>
        <w:tc>
          <w:tcPr>
            <w:tcW w:w="1440" w:type="dxa"/>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19.3</w:t>
            </w:r>
          </w:p>
        </w:tc>
        <w:tc>
          <w:tcPr>
            <w:tcW w:w="1170" w:type="dxa"/>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23.0</w:t>
            </w:r>
          </w:p>
        </w:tc>
        <w:tc>
          <w:tcPr>
            <w:tcW w:w="1350" w:type="dxa"/>
            <w:vAlign w:val="center"/>
          </w:tcPr>
          <w:p w:rsidR="0030069E" w:rsidRPr="004E7BBB" w:rsidRDefault="0030069E" w:rsidP="004E7BBB">
            <w:pPr>
              <w:ind w:left="-108" w:right="-108"/>
              <w:jc w:val="center"/>
              <w:rPr>
                <w:rFonts w:asciiTheme="majorBidi" w:hAnsiTheme="majorBidi"/>
                <w:bCs/>
                <w:sz w:val="24"/>
                <w:szCs w:val="24"/>
              </w:rPr>
            </w:pPr>
            <w:r w:rsidRPr="004E7BBB">
              <w:rPr>
                <w:rFonts w:asciiTheme="majorBidi" w:hAnsiTheme="majorBidi"/>
                <w:bCs/>
                <w:sz w:val="24"/>
                <w:szCs w:val="24"/>
              </w:rPr>
              <w:t>25.1</w:t>
            </w:r>
          </w:p>
        </w:tc>
        <w:tc>
          <w:tcPr>
            <w:tcW w:w="1458" w:type="dxa"/>
            <w:tcBorders>
              <w:right w:val="single" w:sz="4" w:space="0" w:color="auto"/>
            </w:tcBorders>
            <w:vAlign w:val="center"/>
          </w:tcPr>
          <w:p w:rsidR="0030069E" w:rsidRPr="00600156" w:rsidRDefault="0030069E" w:rsidP="004E7BBB">
            <w:pPr>
              <w:ind w:left="-108" w:right="-74"/>
              <w:jc w:val="center"/>
              <w:rPr>
                <w:rFonts w:asciiTheme="majorBidi" w:hAnsiTheme="majorBidi"/>
                <w:sz w:val="24"/>
                <w:szCs w:val="24"/>
              </w:rPr>
            </w:pPr>
            <w:r w:rsidRPr="00600156">
              <w:rPr>
                <w:rFonts w:asciiTheme="majorBidi" w:hAnsiTheme="majorBidi"/>
                <w:sz w:val="24"/>
                <w:szCs w:val="24"/>
              </w:rPr>
              <w:t>27.2</w:t>
            </w:r>
          </w:p>
        </w:tc>
        <w:tc>
          <w:tcPr>
            <w:tcW w:w="2169" w:type="dxa"/>
            <w:vMerge/>
            <w:tcBorders>
              <w:top w:val="single" w:sz="4" w:space="0" w:color="auto"/>
              <w:left w:val="single" w:sz="4" w:space="0" w:color="auto"/>
              <w:bottom w:val="single" w:sz="4" w:space="0" w:color="auto"/>
            </w:tcBorders>
          </w:tcPr>
          <w:p w:rsidR="0030069E" w:rsidRPr="00600156" w:rsidRDefault="0030069E" w:rsidP="004E7BBB">
            <w:pPr>
              <w:jc w:val="both"/>
              <w:rPr>
                <w:rFonts w:asciiTheme="majorBidi" w:hAnsiTheme="majorBidi"/>
                <w:sz w:val="24"/>
                <w:szCs w:val="24"/>
              </w:rPr>
            </w:pPr>
          </w:p>
        </w:tc>
      </w:tr>
      <w:tr w:rsidR="0030069E" w:rsidRPr="00600156" w:rsidTr="00B872A4">
        <w:tc>
          <w:tcPr>
            <w:tcW w:w="990" w:type="dxa"/>
            <w:tcBorders>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July</w:t>
            </w:r>
          </w:p>
        </w:tc>
        <w:tc>
          <w:tcPr>
            <w:tcW w:w="1170" w:type="dxa"/>
            <w:tcBorders>
              <w:bottom w:val="single" w:sz="4" w:space="0" w:color="auto"/>
            </w:tcBorders>
            <w:vAlign w:val="center"/>
          </w:tcPr>
          <w:p w:rsidR="0030069E" w:rsidRPr="004E7BBB" w:rsidRDefault="0030069E" w:rsidP="004E7BBB">
            <w:pPr>
              <w:ind w:left="-110" w:right="-99"/>
              <w:jc w:val="center"/>
              <w:rPr>
                <w:rFonts w:asciiTheme="majorBidi" w:hAnsiTheme="majorBidi"/>
                <w:bCs/>
                <w:sz w:val="24"/>
                <w:szCs w:val="24"/>
              </w:rPr>
            </w:pPr>
            <w:r w:rsidRPr="004E7BBB">
              <w:rPr>
                <w:rFonts w:asciiTheme="majorBidi" w:hAnsiTheme="majorBidi"/>
                <w:bCs/>
                <w:sz w:val="24"/>
                <w:szCs w:val="24"/>
              </w:rPr>
              <w:t>August</w:t>
            </w:r>
          </w:p>
        </w:tc>
        <w:tc>
          <w:tcPr>
            <w:tcW w:w="1440" w:type="dxa"/>
            <w:tcBorders>
              <w:bottom w:val="single" w:sz="4" w:space="0" w:color="auto"/>
            </w:tcBorders>
            <w:vAlign w:val="center"/>
          </w:tcPr>
          <w:p w:rsidR="0030069E" w:rsidRPr="004E7BBB" w:rsidRDefault="0030069E" w:rsidP="004E7BBB">
            <w:pPr>
              <w:ind w:left="-117" w:right="-118"/>
              <w:jc w:val="center"/>
              <w:rPr>
                <w:rFonts w:asciiTheme="majorBidi" w:hAnsiTheme="majorBidi"/>
                <w:bCs/>
                <w:sz w:val="24"/>
                <w:szCs w:val="24"/>
              </w:rPr>
            </w:pPr>
            <w:r w:rsidRPr="004E7BBB">
              <w:rPr>
                <w:rFonts w:asciiTheme="majorBidi" w:hAnsiTheme="majorBidi"/>
                <w:bCs/>
                <w:sz w:val="24"/>
                <w:szCs w:val="24"/>
              </w:rPr>
              <w:t>September</w:t>
            </w:r>
          </w:p>
        </w:tc>
        <w:tc>
          <w:tcPr>
            <w:tcW w:w="1170" w:type="dxa"/>
            <w:tcBorders>
              <w:bottom w:val="single" w:sz="4" w:space="0" w:color="auto"/>
            </w:tcBorders>
            <w:vAlign w:val="center"/>
          </w:tcPr>
          <w:p w:rsidR="0030069E" w:rsidRPr="004E7BBB" w:rsidRDefault="0030069E" w:rsidP="004E7BBB">
            <w:pPr>
              <w:ind w:left="-98" w:right="-54"/>
              <w:jc w:val="center"/>
              <w:rPr>
                <w:rFonts w:asciiTheme="majorBidi" w:hAnsiTheme="majorBidi"/>
                <w:bCs/>
                <w:sz w:val="24"/>
                <w:szCs w:val="24"/>
              </w:rPr>
            </w:pPr>
            <w:r w:rsidRPr="004E7BBB">
              <w:rPr>
                <w:rFonts w:asciiTheme="majorBidi" w:hAnsiTheme="majorBidi"/>
                <w:bCs/>
                <w:sz w:val="24"/>
                <w:szCs w:val="24"/>
              </w:rPr>
              <w:t>October</w:t>
            </w:r>
          </w:p>
        </w:tc>
        <w:tc>
          <w:tcPr>
            <w:tcW w:w="1350" w:type="dxa"/>
            <w:tcBorders>
              <w:bottom w:val="single" w:sz="4" w:space="0" w:color="auto"/>
            </w:tcBorders>
            <w:vAlign w:val="center"/>
          </w:tcPr>
          <w:p w:rsidR="0030069E" w:rsidRPr="004E7BBB" w:rsidRDefault="0030069E" w:rsidP="004E7BBB">
            <w:pPr>
              <w:ind w:left="-72" w:right="-83"/>
              <w:jc w:val="center"/>
              <w:rPr>
                <w:rFonts w:asciiTheme="majorBidi" w:hAnsiTheme="majorBidi"/>
                <w:bCs/>
                <w:sz w:val="24"/>
                <w:szCs w:val="24"/>
              </w:rPr>
            </w:pPr>
            <w:r w:rsidRPr="004E7BBB">
              <w:rPr>
                <w:rFonts w:asciiTheme="majorBidi" w:hAnsiTheme="majorBidi"/>
                <w:bCs/>
                <w:sz w:val="24"/>
                <w:szCs w:val="24"/>
              </w:rPr>
              <w:t>November</w:t>
            </w:r>
          </w:p>
        </w:tc>
        <w:tc>
          <w:tcPr>
            <w:tcW w:w="1458" w:type="dxa"/>
            <w:tcBorders>
              <w:bottom w:val="single" w:sz="4" w:space="0" w:color="auto"/>
              <w:right w:val="single" w:sz="4" w:space="0" w:color="auto"/>
            </w:tcBorders>
            <w:vAlign w:val="center"/>
          </w:tcPr>
          <w:p w:rsidR="0030069E" w:rsidRPr="00600156" w:rsidRDefault="0030069E" w:rsidP="004E7BBB">
            <w:pPr>
              <w:ind w:left="-133" w:right="-132"/>
              <w:jc w:val="center"/>
              <w:rPr>
                <w:rFonts w:asciiTheme="majorBidi" w:hAnsiTheme="majorBidi"/>
                <w:sz w:val="24"/>
                <w:szCs w:val="24"/>
              </w:rPr>
            </w:pPr>
            <w:r w:rsidRPr="00600156">
              <w:rPr>
                <w:rFonts w:asciiTheme="majorBidi" w:hAnsiTheme="majorBidi"/>
                <w:sz w:val="24"/>
                <w:szCs w:val="24"/>
              </w:rPr>
              <w:t>December</w:t>
            </w:r>
          </w:p>
        </w:tc>
        <w:tc>
          <w:tcPr>
            <w:tcW w:w="2169" w:type="dxa"/>
            <w:vMerge/>
            <w:tcBorders>
              <w:top w:val="single" w:sz="4" w:space="0" w:color="auto"/>
              <w:left w:val="single" w:sz="4" w:space="0" w:color="auto"/>
              <w:bottom w:val="single" w:sz="4" w:space="0" w:color="auto"/>
            </w:tcBorders>
            <w:vAlign w:val="center"/>
          </w:tcPr>
          <w:p w:rsidR="0030069E" w:rsidRPr="00600156" w:rsidRDefault="0030069E" w:rsidP="004E7BBB">
            <w:pPr>
              <w:jc w:val="center"/>
              <w:rPr>
                <w:rFonts w:asciiTheme="majorBidi" w:hAnsiTheme="majorBidi"/>
                <w:sz w:val="24"/>
                <w:szCs w:val="24"/>
              </w:rPr>
            </w:pPr>
          </w:p>
        </w:tc>
      </w:tr>
      <w:tr w:rsidR="0030069E" w:rsidRPr="00600156" w:rsidTr="00B872A4">
        <w:tc>
          <w:tcPr>
            <w:tcW w:w="99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25.1</w:t>
            </w:r>
          </w:p>
        </w:tc>
        <w:tc>
          <w:tcPr>
            <w:tcW w:w="117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22.2</w:t>
            </w:r>
          </w:p>
        </w:tc>
        <w:tc>
          <w:tcPr>
            <w:tcW w:w="144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22.2</w:t>
            </w:r>
          </w:p>
        </w:tc>
        <w:tc>
          <w:tcPr>
            <w:tcW w:w="117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18.8</w:t>
            </w:r>
          </w:p>
        </w:tc>
        <w:tc>
          <w:tcPr>
            <w:tcW w:w="1350" w:type="dxa"/>
            <w:tcBorders>
              <w:top w:val="single" w:sz="4" w:space="0" w:color="auto"/>
              <w:bottom w:val="single" w:sz="4" w:space="0" w:color="auto"/>
            </w:tcBorders>
            <w:vAlign w:val="center"/>
          </w:tcPr>
          <w:p w:rsidR="0030069E" w:rsidRPr="004E7BBB" w:rsidRDefault="0030069E" w:rsidP="004E7BBB">
            <w:pPr>
              <w:jc w:val="center"/>
              <w:rPr>
                <w:rFonts w:asciiTheme="majorBidi" w:hAnsiTheme="majorBidi"/>
                <w:bCs/>
                <w:sz w:val="24"/>
                <w:szCs w:val="24"/>
              </w:rPr>
            </w:pPr>
            <w:r w:rsidRPr="004E7BBB">
              <w:rPr>
                <w:rFonts w:asciiTheme="majorBidi" w:hAnsiTheme="majorBidi"/>
                <w:bCs/>
                <w:sz w:val="24"/>
                <w:szCs w:val="24"/>
              </w:rPr>
              <w:t>12.6</w:t>
            </w:r>
          </w:p>
        </w:tc>
        <w:tc>
          <w:tcPr>
            <w:tcW w:w="1458" w:type="dxa"/>
            <w:tcBorders>
              <w:top w:val="single" w:sz="4" w:space="0" w:color="auto"/>
              <w:bottom w:val="single" w:sz="4" w:space="0" w:color="auto"/>
              <w:right w:val="single" w:sz="4" w:space="0" w:color="auto"/>
            </w:tcBorders>
            <w:vAlign w:val="center"/>
          </w:tcPr>
          <w:p w:rsidR="0030069E" w:rsidRPr="00600156" w:rsidRDefault="0030069E" w:rsidP="004E7BBB">
            <w:pPr>
              <w:jc w:val="center"/>
              <w:rPr>
                <w:rFonts w:asciiTheme="majorBidi" w:hAnsiTheme="majorBidi"/>
                <w:sz w:val="24"/>
                <w:szCs w:val="24"/>
              </w:rPr>
            </w:pPr>
            <w:r w:rsidRPr="00600156">
              <w:rPr>
                <w:rFonts w:asciiTheme="majorBidi" w:hAnsiTheme="majorBidi"/>
                <w:sz w:val="24"/>
                <w:szCs w:val="24"/>
              </w:rPr>
              <w:t>9.6</w:t>
            </w:r>
          </w:p>
        </w:tc>
        <w:tc>
          <w:tcPr>
            <w:tcW w:w="2169" w:type="dxa"/>
            <w:vMerge/>
            <w:tcBorders>
              <w:top w:val="single" w:sz="4" w:space="0" w:color="auto"/>
              <w:left w:val="single" w:sz="4" w:space="0" w:color="auto"/>
              <w:bottom w:val="single" w:sz="4" w:space="0" w:color="auto"/>
            </w:tcBorders>
          </w:tcPr>
          <w:p w:rsidR="0030069E" w:rsidRPr="00600156" w:rsidRDefault="0030069E" w:rsidP="004E7BBB">
            <w:pPr>
              <w:jc w:val="both"/>
              <w:rPr>
                <w:rFonts w:asciiTheme="majorBidi" w:hAnsiTheme="majorBidi"/>
                <w:sz w:val="24"/>
                <w:szCs w:val="24"/>
              </w:rPr>
            </w:pPr>
          </w:p>
        </w:tc>
      </w:tr>
    </w:tbl>
    <w:p w:rsidR="004E7BBB" w:rsidRDefault="004E7BBB" w:rsidP="00853F3D">
      <w:pPr>
        <w:pStyle w:val="NoSpacing"/>
        <w:spacing w:line="480" w:lineRule="auto"/>
      </w:pPr>
    </w:p>
    <w:p w:rsidR="0030069E" w:rsidRPr="00600156" w:rsidRDefault="00746426" w:rsidP="00746426">
      <w:pPr>
        <w:pStyle w:val="NoSpacing"/>
        <w:spacing w:line="480" w:lineRule="auto"/>
      </w:pPr>
      <w:r>
        <w:t>It is clear from the above table that</w:t>
      </w:r>
      <w:r w:rsidR="00C935A7">
        <w:t xml:space="preserve"> for six months i.e. April ~ </w:t>
      </w:r>
      <w:r w:rsidR="00971DC6" w:rsidRPr="00600156">
        <w:t>September the monthly radiation values are higher than the average annual radiation.</w:t>
      </w:r>
      <w:r>
        <w:t xml:space="preserve"> This indicates the availability of solar power for any use at the desired location</w:t>
      </w:r>
      <w:r w:rsidR="00861AEB">
        <w:t>.</w:t>
      </w:r>
    </w:p>
    <w:p w:rsidR="0030069E" w:rsidRPr="00600156" w:rsidRDefault="0030069E" w:rsidP="00853F3D">
      <w:pPr>
        <w:pStyle w:val="NoSpacing"/>
        <w:spacing w:line="480" w:lineRule="auto"/>
      </w:pPr>
      <w:r w:rsidRPr="00600156">
        <w:t>By analysis of the received radiation for Multan</w:t>
      </w:r>
      <w:r w:rsidR="00FF7D57" w:rsidRPr="00600156">
        <w:t>,</w:t>
      </w:r>
      <w:r w:rsidRPr="00600156">
        <w:t xml:space="preserve"> it is concluded that orientation/direction at which a solar collector colle</w:t>
      </w:r>
      <w:r w:rsidR="00746426">
        <w:t>cts the maximum energy</w:t>
      </w:r>
      <w:r w:rsidRPr="00600156">
        <w:t xml:space="preserve"> is due south as the collection of solar energy is maximum (73.853 KW/m² annually received radiation) when collector is south tilted.</w:t>
      </w:r>
    </w:p>
    <w:p w:rsidR="0030069E" w:rsidRPr="00600156" w:rsidRDefault="00892FB7" w:rsidP="00853F3D">
      <w:pPr>
        <w:pStyle w:val="NoSpacing"/>
        <w:spacing w:line="480" w:lineRule="auto"/>
      </w:pPr>
      <w:r w:rsidRPr="00600156">
        <w:t>To collect</w:t>
      </w:r>
      <w:r w:rsidR="0030069E" w:rsidRPr="00600156">
        <w:t xml:space="preserve"> maximum energy from the sunrays, the tilt angle of the collector is required to be changed continuously. </w:t>
      </w:r>
    </w:p>
    <w:p w:rsidR="00C935A7" w:rsidRDefault="0030069E" w:rsidP="00853F3D">
      <w:pPr>
        <w:pStyle w:val="NoSpacing"/>
        <w:spacing w:line="480" w:lineRule="auto"/>
      </w:pPr>
      <w:r w:rsidRPr="00600156">
        <w:lastRenderedPageBreak/>
        <w:t>The average monthly tilt angle of the solar collector is calculated by taking the mean of the tilt angle values for the days of the particular month respectively. However, the change in tilt angle after each day is very small and change in values of the received radiation is very small on daily basis.</w:t>
      </w:r>
      <w:r w:rsidR="00C935A7">
        <w:t xml:space="preserve"> Fig. 6.1 </w:t>
      </w:r>
      <w:r w:rsidR="00C935A7" w:rsidRPr="00600156">
        <w:t>shows</w:t>
      </w:r>
      <w:r w:rsidR="00971DC6" w:rsidRPr="00600156">
        <w:t xml:space="preserve"> the variation in tilt angle for optimum radiation in Multan</w:t>
      </w:r>
      <w:r w:rsidR="00C935A7">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C935A7" w:rsidTr="003458F4">
        <w:tc>
          <w:tcPr>
            <w:tcW w:w="10139" w:type="dxa"/>
          </w:tcPr>
          <w:p w:rsidR="00C935A7" w:rsidRDefault="00C935A7" w:rsidP="00853F3D">
            <w:pPr>
              <w:spacing w:line="480" w:lineRule="auto"/>
              <w:jc w:val="center"/>
              <w:rPr>
                <w:rFonts w:asciiTheme="majorBidi" w:hAnsiTheme="majorBidi"/>
                <w:sz w:val="24"/>
                <w:szCs w:val="24"/>
              </w:rPr>
            </w:pPr>
            <w:r w:rsidRPr="00600156">
              <w:rPr>
                <w:rFonts w:asciiTheme="majorBidi" w:hAnsiTheme="majorBidi"/>
                <w:noProof/>
                <w:sz w:val="24"/>
                <w:szCs w:val="24"/>
              </w:rPr>
              <w:drawing>
                <wp:inline distT="0" distB="0" distL="0" distR="0" wp14:anchorId="07A9C15A" wp14:editId="166B4E99">
                  <wp:extent cx="5330425" cy="2838085"/>
                  <wp:effectExtent l="0" t="0" r="22860" b="19685"/>
                  <wp:docPr id="9"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r w:rsidR="00C935A7" w:rsidTr="003458F4">
        <w:tc>
          <w:tcPr>
            <w:tcW w:w="10139" w:type="dxa"/>
          </w:tcPr>
          <w:p w:rsidR="00C935A7" w:rsidRDefault="00C935A7" w:rsidP="00853F3D">
            <w:pPr>
              <w:spacing w:line="480" w:lineRule="auto"/>
              <w:jc w:val="center"/>
              <w:rPr>
                <w:rFonts w:asciiTheme="majorBidi" w:hAnsiTheme="majorBidi"/>
                <w:sz w:val="24"/>
                <w:szCs w:val="24"/>
              </w:rPr>
            </w:pPr>
            <w:r w:rsidRPr="00C935A7">
              <w:rPr>
                <w:rFonts w:asciiTheme="majorBidi" w:hAnsiTheme="majorBidi"/>
                <w:sz w:val="24"/>
                <w:szCs w:val="24"/>
              </w:rPr>
              <w:t>Fig. 6.1</w:t>
            </w:r>
            <w:r w:rsidR="00533EEC">
              <w:rPr>
                <w:rFonts w:asciiTheme="majorBidi" w:hAnsiTheme="majorBidi"/>
                <w:sz w:val="24"/>
                <w:szCs w:val="24"/>
              </w:rPr>
              <w:t>:</w:t>
            </w:r>
            <w:r w:rsidRPr="00C935A7">
              <w:rPr>
                <w:rFonts w:asciiTheme="majorBidi" w:hAnsiTheme="majorBidi"/>
                <w:sz w:val="24"/>
                <w:szCs w:val="24"/>
              </w:rPr>
              <w:t xml:space="preserve"> Variation of optimum tilt according to day of year for Multan</w:t>
            </w:r>
          </w:p>
        </w:tc>
      </w:tr>
    </w:tbl>
    <w:p w:rsidR="003458F4" w:rsidRDefault="003458F4" w:rsidP="00853F3D">
      <w:pPr>
        <w:pStyle w:val="NoSpacing"/>
        <w:spacing w:line="480" w:lineRule="auto"/>
      </w:pPr>
    </w:p>
    <w:p w:rsidR="0030069E" w:rsidRPr="00600156" w:rsidRDefault="0030069E" w:rsidP="00746426">
      <w:pPr>
        <w:pStyle w:val="NoSpacing"/>
        <w:spacing w:line="480" w:lineRule="auto"/>
      </w:pPr>
      <w:r w:rsidRPr="00600156">
        <w:t>The above graph shows a Gaussian Curve. This shows that the tilt angle gradually decreases from the 1</w:t>
      </w:r>
      <w:r w:rsidRPr="00600156">
        <w:rPr>
          <w:vertAlign w:val="superscript"/>
        </w:rPr>
        <w:t>st</w:t>
      </w:r>
      <w:r w:rsidRPr="00600156">
        <w:t xml:space="preserve"> day </w:t>
      </w:r>
      <w:r w:rsidR="00746426">
        <w:t>of the year until it attains the</w:t>
      </w:r>
      <w:r w:rsidRPr="00600156">
        <w:t xml:space="preserve"> minim</w:t>
      </w:r>
      <w:r w:rsidR="00746426">
        <w:t>um value</w:t>
      </w:r>
      <w:r w:rsidRPr="00600156">
        <w:t xml:space="preserve"> on 173</w:t>
      </w:r>
      <w:r w:rsidRPr="00600156">
        <w:rPr>
          <w:vertAlign w:val="superscript"/>
        </w:rPr>
        <w:t>rd</w:t>
      </w:r>
      <w:r w:rsidRPr="00600156">
        <w:t xml:space="preserve"> day of the year that is 22</w:t>
      </w:r>
      <w:r w:rsidRPr="00600156">
        <w:rPr>
          <w:vertAlign w:val="superscript"/>
        </w:rPr>
        <w:t>nd</w:t>
      </w:r>
      <w:r w:rsidRPr="00600156">
        <w:t xml:space="preserve"> June and then it graduall</w:t>
      </w:r>
      <w:r w:rsidR="00746426">
        <w:t xml:space="preserve">y increases until it reaches </w:t>
      </w:r>
      <w:proofErr w:type="gramStart"/>
      <w:r w:rsidR="00746426">
        <w:t xml:space="preserve">the </w:t>
      </w:r>
      <w:r w:rsidRPr="00600156">
        <w:t xml:space="preserve"> maximum</w:t>
      </w:r>
      <w:proofErr w:type="gramEnd"/>
      <w:r w:rsidRPr="00600156">
        <w:t xml:space="preserve"> </w:t>
      </w:r>
      <w:r w:rsidR="00746426">
        <w:t>value</w:t>
      </w:r>
      <w:r w:rsidRPr="00600156">
        <w:t xml:space="preserve"> on 22</w:t>
      </w:r>
      <w:r w:rsidRPr="00600156">
        <w:rPr>
          <w:vertAlign w:val="superscript"/>
        </w:rPr>
        <w:t>nd</w:t>
      </w:r>
      <w:r w:rsidRPr="00600156">
        <w:t xml:space="preserve"> December. </w:t>
      </w:r>
    </w:p>
    <w:p w:rsidR="0030069E" w:rsidRPr="00600156" w:rsidRDefault="0030069E" w:rsidP="00853F3D">
      <w:pPr>
        <w:pStyle w:val="NoSpacing"/>
        <w:spacing w:line="480" w:lineRule="auto"/>
        <w:rPr>
          <w:rStyle w:val="apple-style-span"/>
          <w:color w:val="000000"/>
        </w:rPr>
      </w:pPr>
      <w:r w:rsidRPr="00600156">
        <w:rPr>
          <w:rStyle w:val="apple-style-span"/>
          <w:color w:val="000000"/>
        </w:rPr>
        <w:t>The</w:t>
      </w:r>
      <w:r w:rsidRPr="00600156">
        <w:rPr>
          <w:rStyle w:val="apple-converted-space"/>
          <w:color w:val="000000"/>
        </w:rPr>
        <w:t> </w:t>
      </w:r>
      <w:r w:rsidRPr="00600156">
        <w:rPr>
          <w:rStyle w:val="apple-style-span"/>
          <w:color w:val="000000"/>
        </w:rPr>
        <w:t>equation of time</w:t>
      </w:r>
      <w:r w:rsidRPr="00600156">
        <w:rPr>
          <w:rStyle w:val="apple-converted-space"/>
          <w:color w:val="000000"/>
        </w:rPr>
        <w:t> </w:t>
      </w:r>
      <w:r w:rsidRPr="00600156">
        <w:rPr>
          <w:rStyle w:val="apple-style-span"/>
          <w:color w:val="000000"/>
        </w:rPr>
        <w:t>is the difference between</w:t>
      </w:r>
      <w:r w:rsidRPr="00600156">
        <w:rPr>
          <w:rStyle w:val="apple-converted-space"/>
          <w:color w:val="000000"/>
        </w:rPr>
        <w:t> </w:t>
      </w:r>
      <w:r w:rsidRPr="00600156">
        <w:rPr>
          <w:rStyle w:val="apple-style-span"/>
          <w:color w:val="000000"/>
        </w:rPr>
        <w:t>apparent solar time</w:t>
      </w:r>
      <w:r w:rsidRPr="00600156">
        <w:rPr>
          <w:rStyle w:val="apple-converted-space"/>
          <w:color w:val="000000"/>
        </w:rPr>
        <w:t> </w:t>
      </w:r>
      <w:r w:rsidRPr="00600156">
        <w:rPr>
          <w:rStyle w:val="apple-style-span"/>
          <w:color w:val="000000"/>
        </w:rPr>
        <w:t>and</w:t>
      </w:r>
      <w:r w:rsidRPr="00600156">
        <w:rPr>
          <w:rStyle w:val="apple-converted-space"/>
          <w:color w:val="000000"/>
        </w:rPr>
        <w:t> </w:t>
      </w:r>
      <w:r w:rsidRPr="00600156">
        <w:rPr>
          <w:rStyle w:val="apple-style-span"/>
          <w:color w:val="000000"/>
        </w:rPr>
        <w:t xml:space="preserve">mean solar time, both taken at a given place (or at another place with the same geographical </w:t>
      </w:r>
      <w:r w:rsidRPr="00600156">
        <w:rPr>
          <w:rStyle w:val="apple-converted-space"/>
          <w:color w:val="000000"/>
        </w:rPr>
        <w:t>longitude</w:t>
      </w:r>
      <w:r w:rsidRPr="00600156">
        <w:rPr>
          <w:rStyle w:val="apple-style-span"/>
          <w:color w:val="000000"/>
        </w:rPr>
        <w:t>) at the same real instant of time.</w:t>
      </w:r>
    </w:p>
    <w:p w:rsidR="0030069E" w:rsidRDefault="0030069E" w:rsidP="00853F3D">
      <w:pPr>
        <w:pStyle w:val="NoSpacing"/>
        <w:spacing w:line="480" w:lineRule="auto"/>
      </w:pPr>
      <w:r w:rsidRPr="00600156">
        <w:rPr>
          <w:rStyle w:val="apple-style-span"/>
          <w:color w:val="000000"/>
        </w:rPr>
        <w:t>The</w:t>
      </w:r>
      <w:r w:rsidRPr="00600156">
        <w:t xml:space="preserve"> graph for the equation of time collection is </w:t>
      </w:r>
      <w:r w:rsidR="00971DC6" w:rsidRPr="00600156">
        <w:t>shown in Fig.</w:t>
      </w:r>
      <w:r w:rsidR="003458F4">
        <w:t xml:space="preserve"> </w:t>
      </w:r>
      <w:r w:rsidR="00730125">
        <w:t>6.2</w:t>
      </w:r>
      <w:r w:rsidRPr="00600156">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17439F" w:rsidTr="003458F4">
        <w:tc>
          <w:tcPr>
            <w:tcW w:w="10139" w:type="dxa"/>
          </w:tcPr>
          <w:p w:rsidR="0017439F" w:rsidRDefault="0017439F" w:rsidP="00853F3D">
            <w:pPr>
              <w:pStyle w:val="NoSpacing"/>
              <w:spacing w:line="480" w:lineRule="auto"/>
              <w:jc w:val="center"/>
              <w:rPr>
                <w:b/>
              </w:rPr>
            </w:pPr>
            <w:r w:rsidRPr="00600156">
              <w:rPr>
                <w:noProof/>
              </w:rPr>
              <w:lastRenderedPageBreak/>
              <w:drawing>
                <wp:inline distT="0" distB="0" distL="0" distR="0" wp14:anchorId="2DB30033" wp14:editId="471B7C58">
                  <wp:extent cx="4857750" cy="3248025"/>
                  <wp:effectExtent l="0" t="0" r="19050" b="9525"/>
                  <wp:docPr id="4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17439F" w:rsidTr="003458F4">
        <w:tc>
          <w:tcPr>
            <w:tcW w:w="10139" w:type="dxa"/>
          </w:tcPr>
          <w:p w:rsidR="0017439F" w:rsidRPr="0017439F" w:rsidRDefault="0017439F" w:rsidP="00853F3D">
            <w:pPr>
              <w:pStyle w:val="NoSpacing"/>
              <w:spacing w:line="480" w:lineRule="auto"/>
              <w:jc w:val="center"/>
            </w:pPr>
            <w:r w:rsidRPr="00935578">
              <w:rPr>
                <w:bCs w:val="0"/>
              </w:rPr>
              <w:t xml:space="preserve">Fig. 6.2:  </w:t>
            </w:r>
            <w:r w:rsidRPr="00730125">
              <w:t>Equation of time correction according to number of day for Multan</w:t>
            </w:r>
          </w:p>
        </w:tc>
      </w:tr>
    </w:tbl>
    <w:p w:rsidR="0030069E" w:rsidRDefault="0030069E" w:rsidP="00853F3D">
      <w:pPr>
        <w:pStyle w:val="NoSpacing"/>
        <w:spacing w:line="480" w:lineRule="auto"/>
      </w:pPr>
      <w:r w:rsidRPr="00600156">
        <w:t xml:space="preserve">The graph shows the variation between apparent solar time and mean solar time. The position of the sun with respect to the time varies throughout the year.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3458F4" w:rsidTr="000D5C50">
        <w:tc>
          <w:tcPr>
            <w:tcW w:w="10139" w:type="dxa"/>
          </w:tcPr>
          <w:p w:rsidR="003458F4" w:rsidRDefault="003458F4" w:rsidP="00853F3D">
            <w:pPr>
              <w:pStyle w:val="NoSpacing"/>
              <w:spacing w:line="480" w:lineRule="auto"/>
              <w:jc w:val="center"/>
            </w:pPr>
            <w:r w:rsidRPr="00600156">
              <w:rPr>
                <w:noProof/>
              </w:rPr>
              <w:drawing>
                <wp:inline distT="0" distB="0" distL="0" distR="0" wp14:anchorId="047E1151" wp14:editId="736AFFA1">
                  <wp:extent cx="5238750" cy="3124200"/>
                  <wp:effectExtent l="0" t="0" r="19050" b="19050"/>
                  <wp:docPr id="1"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3458F4" w:rsidTr="000D5C50">
        <w:tc>
          <w:tcPr>
            <w:tcW w:w="10139" w:type="dxa"/>
          </w:tcPr>
          <w:p w:rsidR="003458F4" w:rsidRDefault="00533EEC" w:rsidP="00853F3D">
            <w:pPr>
              <w:pStyle w:val="NoSpacing"/>
              <w:spacing w:line="480" w:lineRule="auto"/>
              <w:jc w:val="center"/>
            </w:pPr>
            <w:r>
              <w:t>Fig. 6.3</w:t>
            </w:r>
            <w:r w:rsidR="003458F4" w:rsidRPr="003458F4">
              <w:t>: Variation of daily total flux for six hour collection on the optimum tilt angle</w:t>
            </w:r>
          </w:p>
        </w:tc>
      </w:tr>
    </w:tbl>
    <w:p w:rsidR="000D5C50" w:rsidRDefault="000D5C50" w:rsidP="00853F3D">
      <w:pPr>
        <w:pStyle w:val="NoSpacing"/>
        <w:spacing w:line="480" w:lineRule="auto"/>
      </w:pPr>
      <w:r>
        <w:lastRenderedPageBreak/>
        <w:t>It attains the minimum position on the 39th and then a little variation of up and down till 240th day of the year. Then it gradually increases and attains maximum position on 300th day of the year and then it is seemed to be gradually decreased in the rest days of the year.</w:t>
      </w:r>
    </w:p>
    <w:p w:rsidR="003458F4" w:rsidRPr="00600156" w:rsidRDefault="000D5C50" w:rsidP="00CF26BE">
      <w:pPr>
        <w:pStyle w:val="NoSpacing"/>
        <w:spacing w:line="480" w:lineRule="auto"/>
      </w:pPr>
      <w:r>
        <w:t>The variation in daily total flux for six hour collection on the optimum angle is shown in fig 6.3. The graph shows that there is a gradual increase in the flux from the 1st day of the</w:t>
      </w:r>
      <w:r w:rsidR="00CF26BE">
        <w:t xml:space="preserve"> year till 69th day followed by a gradual decrease</w:t>
      </w:r>
      <w:r>
        <w:t xml:space="preserve"> till 1</w:t>
      </w:r>
      <w:r w:rsidR="00CF26BE">
        <w:t>64th day of the year. Finally</w:t>
      </w:r>
      <w:r>
        <w:t xml:space="preserve"> it increases </w:t>
      </w:r>
      <w:r w:rsidR="00CF26BE">
        <w:t>with</w:t>
      </w:r>
      <w:r>
        <w:t xml:space="preserve"> fluctuations till the end of the year.</w:t>
      </w:r>
    </w:p>
    <w:p w:rsidR="000C5125" w:rsidRPr="00600156" w:rsidRDefault="0030069E" w:rsidP="00853F3D">
      <w:pPr>
        <w:pStyle w:val="NoSpacing"/>
        <w:spacing w:line="480" w:lineRule="auto"/>
        <w:rPr>
          <w:noProof/>
        </w:rPr>
      </w:pPr>
      <w:r w:rsidRPr="00600156">
        <w:rPr>
          <w:noProof/>
        </w:rPr>
        <w:t>Based on total daily average Flux per Unit area at optimum tilt angle for Multan, the average tilt angles for each month are cal</w:t>
      </w:r>
      <w:r w:rsidR="00730125">
        <w:rPr>
          <w:noProof/>
        </w:rPr>
        <w:t>culated and are shown in Table 6.2</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10"/>
        <w:gridCol w:w="2204"/>
        <w:gridCol w:w="2262"/>
      </w:tblGrid>
      <w:tr w:rsidR="00D441D3" w:rsidRPr="008707A9" w:rsidTr="00B872A4">
        <w:trPr>
          <w:trHeight w:val="330"/>
          <w:jc w:val="center"/>
        </w:trPr>
        <w:tc>
          <w:tcPr>
            <w:tcW w:w="5376" w:type="dxa"/>
            <w:gridSpan w:val="3"/>
          </w:tcPr>
          <w:p w:rsidR="00D441D3" w:rsidRPr="00B872A4" w:rsidRDefault="00D441D3" w:rsidP="00B872A4">
            <w:pPr>
              <w:rPr>
                <w:rFonts w:asciiTheme="majorBidi" w:hAnsiTheme="majorBidi"/>
                <w:sz w:val="24"/>
                <w:szCs w:val="24"/>
              </w:rPr>
            </w:pPr>
            <w:r w:rsidRPr="00B872A4">
              <w:rPr>
                <w:rFonts w:asciiTheme="majorBidi" w:hAnsiTheme="majorBidi"/>
                <w:sz w:val="24"/>
                <w:szCs w:val="24"/>
              </w:rPr>
              <w:t>Table 6.2  Total daily average Flux per Unit area at monthly average optimum tilt angle for respective months for the city of Multan</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Month</w:t>
            </w:r>
          </w:p>
        </w:tc>
        <w:tc>
          <w:tcPr>
            <w:tcW w:w="2204"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Average Daily Flux/Area</w:t>
            </w:r>
            <w:r w:rsidRPr="00B872A4">
              <w:t xml:space="preserve">  (</w:t>
            </w:r>
            <w:r w:rsidRPr="00B872A4">
              <w:rPr>
                <w:rFonts w:asciiTheme="majorBidi" w:hAnsiTheme="majorBidi"/>
                <w:sz w:val="24"/>
                <w:szCs w:val="24"/>
              </w:rPr>
              <w:t>W/m²)</w:t>
            </w:r>
          </w:p>
        </w:tc>
        <w:tc>
          <w:tcPr>
            <w:tcW w:w="2262"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Average Optimum Tilt Angle</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Jan.</w:t>
            </w:r>
          </w:p>
        </w:tc>
        <w:tc>
          <w:tcPr>
            <w:tcW w:w="2204"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6093.2</w:t>
            </w:r>
          </w:p>
        </w:tc>
        <w:tc>
          <w:tcPr>
            <w:tcW w:w="2262"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50.94°</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Feb.</w:t>
            </w:r>
          </w:p>
        </w:tc>
        <w:tc>
          <w:tcPr>
            <w:tcW w:w="2204"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6377.1</w:t>
            </w:r>
          </w:p>
        </w:tc>
        <w:tc>
          <w:tcPr>
            <w:tcW w:w="2262"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44.68°</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Mar.</w:t>
            </w:r>
          </w:p>
        </w:tc>
        <w:tc>
          <w:tcPr>
            <w:tcW w:w="2204"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6564.7</w:t>
            </w:r>
          </w:p>
        </w:tc>
        <w:tc>
          <w:tcPr>
            <w:tcW w:w="2262"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34.13°</w:t>
            </w:r>
          </w:p>
        </w:tc>
      </w:tr>
      <w:tr w:rsidR="009958AF" w:rsidRPr="008707A9" w:rsidTr="00B872A4">
        <w:trPr>
          <w:trHeight w:val="330"/>
          <w:jc w:val="center"/>
        </w:trPr>
        <w:tc>
          <w:tcPr>
            <w:tcW w:w="910" w:type="dxa"/>
            <w:hideMark/>
          </w:tcPr>
          <w:p w:rsidR="009958AF" w:rsidRPr="00B872A4" w:rsidRDefault="009958AF" w:rsidP="00B872A4">
            <w:pPr>
              <w:rPr>
                <w:rFonts w:asciiTheme="majorBidi" w:hAnsiTheme="majorBidi"/>
                <w:sz w:val="24"/>
                <w:szCs w:val="24"/>
              </w:rPr>
            </w:pPr>
            <w:r w:rsidRPr="00B872A4">
              <w:rPr>
                <w:rFonts w:asciiTheme="majorBidi" w:hAnsiTheme="majorBidi"/>
                <w:sz w:val="24"/>
                <w:szCs w:val="24"/>
              </w:rPr>
              <w:t>April</w:t>
            </w:r>
          </w:p>
        </w:tc>
        <w:tc>
          <w:tcPr>
            <w:tcW w:w="2204"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6543.4</w:t>
            </w:r>
          </w:p>
        </w:tc>
        <w:tc>
          <w:tcPr>
            <w:tcW w:w="2262" w:type="dxa"/>
            <w:hideMark/>
          </w:tcPr>
          <w:p w:rsidR="009958AF" w:rsidRPr="00B872A4" w:rsidRDefault="009958AF" w:rsidP="00B872A4">
            <w:pPr>
              <w:jc w:val="center"/>
              <w:rPr>
                <w:rFonts w:asciiTheme="majorBidi" w:hAnsiTheme="majorBidi"/>
                <w:sz w:val="24"/>
                <w:szCs w:val="24"/>
              </w:rPr>
            </w:pPr>
            <w:r w:rsidRPr="00B872A4">
              <w:rPr>
                <w:rFonts w:asciiTheme="majorBidi" w:hAnsiTheme="majorBidi"/>
                <w:sz w:val="24"/>
                <w:szCs w:val="24"/>
              </w:rPr>
              <w:t>20.34°</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May</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6403.9</w:t>
            </w:r>
          </w:p>
        </w:tc>
        <w:tc>
          <w:tcPr>
            <w:tcW w:w="2262"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11.16°</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June</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6326.4</w:t>
            </w:r>
          </w:p>
        </w:tc>
        <w:tc>
          <w:tcPr>
            <w:tcW w:w="2262" w:type="dxa"/>
            <w:hideMark/>
          </w:tcPr>
          <w:p w:rsidR="009958AF" w:rsidRPr="008707A9" w:rsidRDefault="00CF26BE" w:rsidP="00B872A4">
            <w:pPr>
              <w:jc w:val="center"/>
              <w:rPr>
                <w:rFonts w:asciiTheme="majorBidi" w:hAnsiTheme="majorBidi"/>
                <w:bCs/>
                <w:sz w:val="24"/>
                <w:szCs w:val="24"/>
              </w:rPr>
            </w:pPr>
            <w:r>
              <w:rPr>
                <w:rFonts w:asciiTheme="majorBidi" w:hAnsiTheme="majorBidi"/>
                <w:bCs/>
                <w:sz w:val="24"/>
                <w:szCs w:val="24"/>
              </w:rPr>
              <w:t>0</w:t>
            </w:r>
            <w:r w:rsidR="009958AF" w:rsidRPr="008707A9">
              <w:rPr>
                <w:rFonts w:asciiTheme="majorBidi" w:hAnsiTheme="majorBidi"/>
                <w:bCs/>
                <w:sz w:val="24"/>
                <w:szCs w:val="24"/>
              </w:rPr>
              <w:t>7.09°</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July</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6395.7</w:t>
            </w:r>
          </w:p>
        </w:tc>
        <w:tc>
          <w:tcPr>
            <w:tcW w:w="2262" w:type="dxa"/>
            <w:hideMark/>
          </w:tcPr>
          <w:p w:rsidR="009958AF" w:rsidRPr="008707A9" w:rsidRDefault="00CF26BE" w:rsidP="00B872A4">
            <w:pPr>
              <w:jc w:val="center"/>
              <w:rPr>
                <w:rFonts w:asciiTheme="majorBidi" w:hAnsiTheme="majorBidi"/>
                <w:bCs/>
                <w:sz w:val="24"/>
                <w:szCs w:val="24"/>
              </w:rPr>
            </w:pPr>
            <w:r>
              <w:rPr>
                <w:rFonts w:asciiTheme="majorBidi" w:hAnsiTheme="majorBidi"/>
                <w:bCs/>
                <w:sz w:val="24"/>
                <w:szCs w:val="24"/>
              </w:rPr>
              <w:t>0</w:t>
            </w:r>
            <w:r w:rsidR="009958AF" w:rsidRPr="008707A9">
              <w:rPr>
                <w:rFonts w:asciiTheme="majorBidi" w:hAnsiTheme="majorBidi"/>
                <w:bCs/>
                <w:sz w:val="24"/>
                <w:szCs w:val="24"/>
              </w:rPr>
              <w:t>9.27°</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Aug.</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6548.2</w:t>
            </w:r>
          </w:p>
        </w:tc>
        <w:tc>
          <w:tcPr>
            <w:tcW w:w="2262"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17.23°</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Sep.</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6577.9</w:t>
            </w:r>
          </w:p>
        </w:tc>
        <w:tc>
          <w:tcPr>
            <w:tcW w:w="2262"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28.6</w:t>
            </w:r>
            <w:r w:rsidR="00CF26BE">
              <w:rPr>
                <w:rFonts w:asciiTheme="majorBidi" w:hAnsiTheme="majorBidi"/>
                <w:bCs/>
                <w:sz w:val="24"/>
                <w:szCs w:val="24"/>
              </w:rPr>
              <w:t>0</w:t>
            </w:r>
            <w:r w:rsidRPr="008707A9">
              <w:rPr>
                <w:rFonts w:asciiTheme="majorBidi" w:hAnsiTheme="majorBidi"/>
                <w:bCs/>
                <w:sz w:val="24"/>
                <w:szCs w:val="24"/>
              </w:rPr>
              <w:t>°</w:t>
            </w:r>
          </w:p>
        </w:tc>
      </w:tr>
      <w:tr w:rsidR="009958AF" w:rsidRPr="008707A9" w:rsidTr="00B872A4">
        <w:trPr>
          <w:trHeight w:val="330"/>
          <w:jc w:val="center"/>
        </w:trPr>
        <w:tc>
          <w:tcPr>
            <w:tcW w:w="910" w:type="dxa"/>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Oct.</w:t>
            </w:r>
          </w:p>
        </w:tc>
        <w:tc>
          <w:tcPr>
            <w:tcW w:w="2204"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6309.2</w:t>
            </w:r>
          </w:p>
        </w:tc>
        <w:tc>
          <w:tcPr>
            <w:tcW w:w="2262" w:type="dxa"/>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40.41°</w:t>
            </w:r>
          </w:p>
        </w:tc>
      </w:tr>
      <w:tr w:rsidR="009958AF" w:rsidRPr="008707A9" w:rsidTr="00B872A4">
        <w:trPr>
          <w:trHeight w:val="330"/>
          <w:jc w:val="center"/>
        </w:trPr>
        <w:tc>
          <w:tcPr>
            <w:tcW w:w="910" w:type="dxa"/>
            <w:tcBorders>
              <w:bottom w:val="single" w:sz="4" w:space="0" w:color="auto"/>
            </w:tcBorders>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Nov.</w:t>
            </w:r>
          </w:p>
        </w:tc>
        <w:tc>
          <w:tcPr>
            <w:tcW w:w="2204" w:type="dxa"/>
            <w:tcBorders>
              <w:bottom w:val="single" w:sz="4" w:space="0" w:color="auto"/>
            </w:tcBorders>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6112.1</w:t>
            </w:r>
          </w:p>
        </w:tc>
        <w:tc>
          <w:tcPr>
            <w:tcW w:w="2262" w:type="dxa"/>
            <w:tcBorders>
              <w:bottom w:val="single" w:sz="4" w:space="0" w:color="auto"/>
            </w:tcBorders>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49.47°</w:t>
            </w:r>
          </w:p>
        </w:tc>
      </w:tr>
      <w:tr w:rsidR="009958AF" w:rsidRPr="008707A9" w:rsidTr="00B872A4">
        <w:trPr>
          <w:trHeight w:val="330"/>
          <w:jc w:val="center"/>
        </w:trPr>
        <w:tc>
          <w:tcPr>
            <w:tcW w:w="910" w:type="dxa"/>
            <w:tcBorders>
              <w:top w:val="single" w:sz="4" w:space="0" w:color="auto"/>
              <w:bottom w:val="single" w:sz="4" w:space="0" w:color="auto"/>
            </w:tcBorders>
            <w:hideMark/>
          </w:tcPr>
          <w:p w:rsidR="009958AF" w:rsidRPr="008707A9" w:rsidRDefault="009958AF" w:rsidP="00B872A4">
            <w:pPr>
              <w:rPr>
                <w:rFonts w:asciiTheme="majorBidi" w:hAnsiTheme="majorBidi"/>
                <w:bCs/>
                <w:sz w:val="24"/>
                <w:szCs w:val="24"/>
              </w:rPr>
            </w:pPr>
            <w:r w:rsidRPr="008707A9">
              <w:rPr>
                <w:rFonts w:asciiTheme="majorBidi" w:hAnsiTheme="majorBidi"/>
                <w:bCs/>
                <w:sz w:val="24"/>
                <w:szCs w:val="24"/>
              </w:rPr>
              <w:t>Dec.</w:t>
            </w:r>
          </w:p>
        </w:tc>
        <w:tc>
          <w:tcPr>
            <w:tcW w:w="2204" w:type="dxa"/>
            <w:tcBorders>
              <w:top w:val="single" w:sz="4" w:space="0" w:color="auto"/>
              <w:bottom w:val="single" w:sz="4" w:space="0" w:color="auto"/>
            </w:tcBorders>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5967.6</w:t>
            </w:r>
          </w:p>
        </w:tc>
        <w:tc>
          <w:tcPr>
            <w:tcW w:w="2262" w:type="dxa"/>
            <w:tcBorders>
              <w:top w:val="single" w:sz="4" w:space="0" w:color="auto"/>
              <w:bottom w:val="single" w:sz="4" w:space="0" w:color="auto"/>
            </w:tcBorders>
            <w:hideMark/>
          </w:tcPr>
          <w:p w:rsidR="009958AF" w:rsidRPr="008707A9" w:rsidRDefault="009958AF" w:rsidP="00B872A4">
            <w:pPr>
              <w:jc w:val="center"/>
              <w:rPr>
                <w:rFonts w:asciiTheme="majorBidi" w:hAnsiTheme="majorBidi"/>
                <w:bCs/>
                <w:sz w:val="24"/>
                <w:szCs w:val="24"/>
              </w:rPr>
            </w:pPr>
            <w:r w:rsidRPr="008707A9">
              <w:rPr>
                <w:rFonts w:asciiTheme="majorBidi" w:hAnsiTheme="majorBidi"/>
                <w:bCs/>
                <w:sz w:val="24"/>
                <w:szCs w:val="24"/>
              </w:rPr>
              <w:t>52.58°</w:t>
            </w:r>
          </w:p>
        </w:tc>
      </w:tr>
    </w:tbl>
    <w:p w:rsidR="00D441D3" w:rsidRDefault="00D441D3" w:rsidP="00B872A4">
      <w:pPr>
        <w:pStyle w:val="NoSpacing"/>
        <w:spacing w:line="240" w:lineRule="auto"/>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D441D3" w:rsidTr="0082342C">
        <w:tc>
          <w:tcPr>
            <w:tcW w:w="10139" w:type="dxa"/>
          </w:tcPr>
          <w:p w:rsidR="00D441D3" w:rsidRDefault="00D441D3" w:rsidP="00853F3D">
            <w:pPr>
              <w:pStyle w:val="NoSpacing"/>
              <w:spacing w:line="480" w:lineRule="auto"/>
              <w:jc w:val="center"/>
            </w:pPr>
            <w:r w:rsidRPr="00600156">
              <w:rPr>
                <w:noProof/>
              </w:rPr>
              <w:lastRenderedPageBreak/>
              <w:drawing>
                <wp:inline distT="0" distB="0" distL="0" distR="0" wp14:anchorId="6ADDADF6" wp14:editId="5567948D">
                  <wp:extent cx="4705350" cy="2343150"/>
                  <wp:effectExtent l="0" t="0" r="19050" b="19050"/>
                  <wp:docPr id="2"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D441D3" w:rsidTr="0082342C">
        <w:tc>
          <w:tcPr>
            <w:tcW w:w="10139" w:type="dxa"/>
          </w:tcPr>
          <w:p w:rsidR="00D441D3" w:rsidRDefault="00463691" w:rsidP="00853F3D">
            <w:pPr>
              <w:pStyle w:val="NoSpacing"/>
              <w:spacing w:line="480" w:lineRule="auto"/>
              <w:jc w:val="center"/>
            </w:pPr>
            <w:r>
              <w:t>Fig. 6.4 Variation of d</w:t>
            </w:r>
            <w:r w:rsidR="00D441D3" w:rsidRPr="00D441D3">
              <w:t>aily total flux per unit area at optimum tilt angle</w:t>
            </w:r>
          </w:p>
        </w:tc>
      </w:tr>
    </w:tbl>
    <w:p w:rsidR="0030069E" w:rsidRPr="00600156" w:rsidRDefault="00D441D3" w:rsidP="00853F3D">
      <w:pPr>
        <w:pStyle w:val="NoSpacing"/>
        <w:spacing w:line="480" w:lineRule="auto"/>
        <w:rPr>
          <w:noProof/>
        </w:rPr>
      </w:pPr>
      <w:r>
        <w:rPr>
          <w:noProof/>
        </w:rPr>
        <w:t>The  Fig 6.4</w:t>
      </w:r>
      <w:r w:rsidR="00971DC6" w:rsidRPr="00600156">
        <w:rPr>
          <w:noProof/>
        </w:rPr>
        <w:t xml:space="preserve"> </w:t>
      </w:r>
      <w:r w:rsidR="0030069E" w:rsidRPr="00600156">
        <w:rPr>
          <w:noProof/>
        </w:rPr>
        <w:t>shows that average monthly flux increases gradua</w:t>
      </w:r>
      <w:r w:rsidR="00CF26BE">
        <w:rPr>
          <w:noProof/>
        </w:rPr>
        <w:t>lly and attains maximum value</w:t>
      </w:r>
      <w:r w:rsidR="0030069E" w:rsidRPr="00600156">
        <w:rPr>
          <w:noProof/>
        </w:rPr>
        <w:t xml:space="preserve"> at almost beginning of the 4</w:t>
      </w:r>
      <w:r w:rsidR="0030069E" w:rsidRPr="00600156">
        <w:rPr>
          <w:noProof/>
          <w:vertAlign w:val="superscript"/>
        </w:rPr>
        <w:t>th</w:t>
      </w:r>
      <w:r w:rsidR="0030069E" w:rsidRPr="00600156">
        <w:rPr>
          <w:noProof/>
        </w:rPr>
        <w:t xml:space="preserve"> month (April). Then it gradually decreases till the beginning of the 6</w:t>
      </w:r>
      <w:r w:rsidR="0030069E" w:rsidRPr="00600156">
        <w:rPr>
          <w:noProof/>
          <w:vertAlign w:val="superscript"/>
        </w:rPr>
        <w:t>th</w:t>
      </w:r>
      <w:r w:rsidR="0030069E" w:rsidRPr="00600156">
        <w:rPr>
          <w:noProof/>
        </w:rPr>
        <w:t xml:space="preserve"> month. Then it increases and shows fluctuations till the end of the year.</w:t>
      </w:r>
    </w:p>
    <w:p w:rsidR="0030069E" w:rsidRPr="00B872A4" w:rsidRDefault="00B872A4" w:rsidP="00853F3D">
      <w:pPr>
        <w:pStyle w:val="NoSpacing"/>
        <w:spacing w:line="480" w:lineRule="auto"/>
        <w:rPr>
          <w:bCs w:val="0"/>
          <w:i/>
          <w:iCs/>
        </w:rPr>
      </w:pPr>
      <w:r w:rsidRPr="00B872A4">
        <w:rPr>
          <w:bCs w:val="0"/>
          <w:i/>
          <w:iCs/>
        </w:rPr>
        <w:t xml:space="preserve">6.1 </w:t>
      </w:r>
      <w:r w:rsidR="0030069E" w:rsidRPr="00B872A4">
        <w:rPr>
          <w:bCs w:val="0"/>
          <w:i/>
          <w:iCs/>
        </w:rPr>
        <w:t>Mass Flow Rate:</w:t>
      </w:r>
    </w:p>
    <w:p w:rsidR="0030069E" w:rsidRPr="00600156" w:rsidRDefault="0030069E" w:rsidP="00853F3D">
      <w:pPr>
        <w:pStyle w:val="NoSpacing"/>
        <w:spacing w:line="480" w:lineRule="auto"/>
      </w:pPr>
      <w:r w:rsidRPr="00600156">
        <w:t>The mass flow rate (</w:t>
      </w:r>
      <m:oMath>
        <m:acc>
          <m:accPr>
            <m:chr m:val="̇"/>
            <m:ctrlPr>
              <w:rPr>
                <w:rFonts w:ascii="Cambria Math" w:hAnsi="Cambria Math"/>
              </w:rPr>
            </m:ctrlPr>
          </m:accPr>
          <m:e>
            <m:r>
              <m:rPr>
                <m:sty m:val="p"/>
              </m:rPr>
              <w:rPr>
                <w:rFonts w:ascii="Cambria Math" w:hAnsi="Cambria Math"/>
              </w:rPr>
              <m:t>m</m:t>
            </m:r>
          </m:e>
        </m:acc>
      </m:oMath>
      <w:r w:rsidRPr="00600156">
        <w:t>) can be collected by the equation:</w:t>
      </w:r>
    </w:p>
    <w:p w:rsidR="0030069E" w:rsidRPr="00600156" w:rsidRDefault="0030069E" w:rsidP="00CF26BE">
      <w:pPr>
        <w:pStyle w:val="NoSpacing"/>
        <w:spacing w:line="480" w:lineRule="auto"/>
      </w:pPr>
      <w:r w:rsidRPr="00600156">
        <w:tab/>
        <w:t xml:space="preserve">q = </w:t>
      </w:r>
      <m:oMath>
        <m:acc>
          <m:accPr>
            <m:chr m:val="̇"/>
            <m:ctrlPr>
              <w:rPr>
                <w:rFonts w:ascii="Cambria Math" w:hAnsi="Cambria Math"/>
              </w:rPr>
            </m:ctrlPr>
          </m:accPr>
          <m:e>
            <m:r>
              <m:rPr>
                <m:sty m:val="p"/>
              </m:rPr>
              <w:rPr>
                <w:rFonts w:ascii="Cambria Math" w:hAnsi="Cambria Math"/>
              </w:rPr>
              <m:t>m</m:t>
            </m:r>
          </m:e>
        </m:acc>
      </m:oMath>
      <w:r w:rsidRPr="00600156">
        <w:t xml:space="preserve"> C </w:t>
      </w:r>
      <m:oMath>
        <m:r>
          <m:rPr>
            <m:sty m:val="p"/>
          </m:rPr>
          <w:rPr>
            <w:rFonts w:ascii="Cambria Math" w:hAnsi="Cambria Math"/>
          </w:rPr>
          <m:t>Δ</m:t>
        </m:r>
      </m:oMath>
      <w:r w:rsidRPr="00600156">
        <w:t>T</w:t>
      </w:r>
      <w:r w:rsidR="00AD2C99">
        <w:tab/>
      </w:r>
      <w:r w:rsidR="00AD2C99">
        <w:tab/>
      </w:r>
      <w:r w:rsidR="00AD2C99">
        <w:tab/>
      </w:r>
      <w:r w:rsidR="00AD2C99">
        <w:tab/>
      </w:r>
      <w:r w:rsidR="00AD2C99">
        <w:tab/>
      </w:r>
      <w:r w:rsidR="00AD2C99">
        <w:tab/>
      </w:r>
      <w:r w:rsidR="00AD2C99">
        <w:tab/>
      </w:r>
      <w:r w:rsidR="00AD2C99">
        <w:tab/>
        <w:t>(</w:t>
      </w:r>
      <w:proofErr w:type="spellStart"/>
      <w:r w:rsidR="00AD2C99">
        <w:t>Eq</w:t>
      </w:r>
      <w:proofErr w:type="spellEnd"/>
      <w:r w:rsidR="00AD2C99">
        <w:t xml:space="preserve"> </w:t>
      </w:r>
      <w:r w:rsidR="00CF26BE">
        <w:t>1</w:t>
      </w:r>
      <w:r w:rsidR="00AD2C99">
        <w:t>5</w:t>
      </w:r>
      <w:r w:rsidR="00CF26BE">
        <w:t>)</w:t>
      </w:r>
      <w:r w:rsidRPr="00600156">
        <w:t xml:space="preserve">    </w:t>
      </w:r>
      <w:r w:rsidRPr="00600156">
        <w:tab/>
      </w:r>
      <w:r w:rsidRPr="00600156">
        <w:tab/>
      </w:r>
      <w:r w:rsidRPr="00600156">
        <w:tab/>
      </w:r>
      <w:r w:rsidR="0082342C">
        <w:t xml:space="preserve">Where, </w:t>
      </w:r>
      <w:r w:rsidRPr="00600156">
        <w:t>C = 1000 (for water)</w:t>
      </w:r>
    </w:p>
    <w:p w:rsidR="0082342C" w:rsidRDefault="0030069E" w:rsidP="00853F3D">
      <w:pPr>
        <w:pStyle w:val="NoSpacing"/>
        <w:spacing w:line="480" w:lineRule="auto"/>
      </w:pPr>
      <w:r w:rsidRPr="00600156">
        <w:tab/>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oMath>
      <w:r w:rsidRPr="00600156">
        <w:t xml:space="preserve"> = 25°C    (ambient temperature)</w:t>
      </w:r>
    </w:p>
    <w:p w:rsidR="0030069E" w:rsidRPr="00600156" w:rsidRDefault="0030069E" w:rsidP="00853F3D">
      <w:pPr>
        <w:pStyle w:val="NoSpacing"/>
        <w:spacing w:line="480" w:lineRule="auto"/>
      </w:pPr>
      <w:r w:rsidRPr="00600156">
        <w:tab/>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oMath>
      <w:r w:rsidRPr="00600156">
        <w:t xml:space="preserve"> = 150°</w:t>
      </w:r>
      <w:proofErr w:type="gramStart"/>
      <w:r w:rsidRPr="00600156">
        <w:t>C  (</w:t>
      </w:r>
      <w:proofErr w:type="gramEnd"/>
      <w:r w:rsidRPr="00600156">
        <w:t>required temperature to be raised at)</w:t>
      </w:r>
    </w:p>
    <w:p w:rsidR="0030069E" w:rsidRPr="00600156" w:rsidRDefault="0030069E" w:rsidP="00853F3D">
      <w:pPr>
        <w:pStyle w:val="NoSpacing"/>
        <w:spacing w:line="480" w:lineRule="auto"/>
      </w:pPr>
      <w:r w:rsidRPr="00600156">
        <w:tab/>
      </w:r>
      <m:oMath>
        <m:r>
          <m:rPr>
            <m:sty m:val="p"/>
          </m:rPr>
          <w:rPr>
            <w:rFonts w:ascii="Cambria Math" w:hAnsi="Cambria Math"/>
          </w:rPr>
          <m:t>Δ</m:t>
        </m:r>
      </m:oMath>
      <w:r w:rsidRPr="00600156">
        <w:t xml:space="preserve">T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2</m:t>
            </m:r>
          </m:sub>
        </m:sSub>
      </m:oMath>
      <w:r w:rsidRPr="00600156">
        <w:t xml:space="preserve"> –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1</m:t>
            </m:r>
          </m:sub>
        </m:sSub>
      </m:oMath>
      <w:r w:rsidRPr="00600156">
        <w:t xml:space="preserve"> = 125°C</w:t>
      </w:r>
    </w:p>
    <w:p w:rsidR="0030069E" w:rsidRPr="00600156" w:rsidRDefault="00AD2C99" w:rsidP="00853F3D">
      <w:pPr>
        <w:pStyle w:val="NoSpacing"/>
        <w:spacing w:line="480" w:lineRule="auto"/>
      </w:pPr>
      <w:proofErr w:type="gramStart"/>
      <w:r w:rsidRPr="00D34408">
        <w:t xml:space="preserve">For </w:t>
      </w:r>
      <w:r w:rsidR="0030069E" w:rsidRPr="00D34408">
        <w:t xml:space="preserve"> the</w:t>
      </w:r>
      <w:proofErr w:type="gramEnd"/>
      <w:r w:rsidR="0030069E" w:rsidRPr="00D34408">
        <w:t xml:space="preserve"> value of ‘q’, we put some</w:t>
      </w:r>
      <w:r w:rsidR="00D34408" w:rsidRPr="00D34408">
        <w:t xml:space="preserve"> accepted calculated values </w:t>
      </w:r>
      <w:r w:rsidR="00D34408" w:rsidRPr="00D34408">
        <w:fldChar w:fldCharType="begin"/>
      </w:r>
      <w:r w:rsidR="00D34408" w:rsidRPr="00D34408">
        <w:instrText xml:space="preserve"> REF _Ref374441543 \r \h </w:instrText>
      </w:r>
      <w:r w:rsidR="00D34408">
        <w:instrText xml:space="preserve"> \* MERGEFORMAT </w:instrText>
      </w:r>
      <w:r w:rsidR="00D34408" w:rsidRPr="00D34408">
        <w:fldChar w:fldCharType="separate"/>
      </w:r>
      <w:r w:rsidR="00D34408" w:rsidRPr="00D34408">
        <w:rPr>
          <w:cs/>
        </w:rPr>
        <w:t>‎</w:t>
      </w:r>
      <w:r w:rsidR="00D34408" w:rsidRPr="00D34408">
        <w:t>[8]</w:t>
      </w:r>
      <w:r w:rsidR="00D34408" w:rsidRPr="00D34408">
        <w:fldChar w:fldCharType="end"/>
      </w:r>
      <w:r w:rsidR="0030069E" w:rsidRPr="00D34408">
        <w:t xml:space="preserve"> as follows:</w:t>
      </w:r>
    </w:p>
    <w:p w:rsidR="0030069E" w:rsidRPr="00600156" w:rsidRDefault="0030069E" w:rsidP="00853F3D">
      <w:pPr>
        <w:pStyle w:val="NoSpacing"/>
        <w:spacing w:line="480" w:lineRule="auto"/>
        <w:ind w:firstLine="720"/>
      </w:pPr>
      <w:r w:rsidRPr="00600156">
        <w:t>Since, q = S x A</w:t>
      </w:r>
    </w:p>
    <w:p w:rsidR="0030069E" w:rsidRPr="00600156" w:rsidRDefault="0030069E" w:rsidP="00853F3D">
      <w:pPr>
        <w:pStyle w:val="NoSpacing"/>
        <w:spacing w:line="480" w:lineRule="auto"/>
        <w:ind w:firstLine="720"/>
      </w:pPr>
      <w:r w:rsidRPr="00600156">
        <w:t>Where,</w:t>
      </w:r>
    </w:p>
    <w:p w:rsidR="0030069E" w:rsidRPr="00600156" w:rsidRDefault="0030069E" w:rsidP="00853F3D">
      <w:pPr>
        <w:pStyle w:val="NoSpacing"/>
        <w:spacing w:line="480" w:lineRule="auto"/>
        <w:ind w:firstLine="720"/>
      </w:pPr>
      <w:r w:rsidRPr="00600156">
        <w:lastRenderedPageBreak/>
        <w:t>S = Absorbed flux</w:t>
      </w:r>
    </w:p>
    <w:p w:rsidR="0030069E" w:rsidRPr="00600156" w:rsidRDefault="0030069E" w:rsidP="00853F3D">
      <w:pPr>
        <w:pStyle w:val="NoSpacing"/>
        <w:spacing w:line="480" w:lineRule="auto"/>
        <w:ind w:firstLine="720"/>
      </w:pPr>
      <w:r w:rsidRPr="00600156">
        <w:t xml:space="preserve">A = Area of the collector = W x L x n = 1.9 x 6.094 x 3 = 34.74 </w:t>
      </w:r>
      <w:r w:rsidRPr="00600156">
        <w:rPr>
          <w:noProof/>
        </w:rPr>
        <w:t xml:space="preserve">m²        </w:t>
      </w:r>
      <w:r w:rsidRPr="00600156">
        <w:t>(n = no. of turns)</w:t>
      </w:r>
    </w:p>
    <w:p w:rsidR="0082342C" w:rsidRDefault="0082342C" w:rsidP="00853F3D">
      <w:pPr>
        <w:pStyle w:val="NoSpacing"/>
        <w:spacing w:line="480" w:lineRule="auto"/>
        <w:ind w:firstLine="720"/>
      </w:pPr>
      <w:r>
        <w:t xml:space="preserve">Now </w:t>
      </w:r>
      <w:r w:rsidR="0030069E" w:rsidRPr="00600156">
        <w:t xml:space="preserv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b</m:t>
            </m:r>
          </m:sub>
        </m:s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b</m:t>
            </m:r>
          </m:sub>
        </m:sSub>
      </m:oMath>
      <w:r w:rsidR="0030069E" w:rsidRPr="00600156">
        <w:t xml:space="preserve"> ρ γ </w:t>
      </w:r>
      <m:oMath>
        <m:sSub>
          <m:sSubPr>
            <m:ctrlPr>
              <w:rPr>
                <w:rFonts w:ascii="Cambria Math" w:hAnsi="Cambria Math"/>
              </w:rPr>
            </m:ctrlPr>
          </m:sSubPr>
          <m:e>
            <m:r>
              <m:rPr>
                <m:sty m:val="p"/>
              </m:rPr>
              <w:rPr>
                <w:rFonts w:ascii="Cambria Math" w:hAnsi="Cambria Math"/>
              </w:rPr>
              <m:t>(τα)</m:t>
            </m:r>
          </m:e>
          <m:sub>
            <m:r>
              <m:rPr>
                <m:sty m:val="p"/>
              </m:rPr>
              <w:rPr>
                <w:rFonts w:ascii="Cambria Math" w:hAnsi="Cambria Math"/>
              </w:rPr>
              <m:t>b</m:t>
            </m:r>
          </m:sub>
        </m:sSub>
      </m:oMath>
      <w:r w:rsidR="0030069E" w:rsidRPr="00600156">
        <w:t xml:space="preserve"> +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b</m:t>
            </m:r>
          </m:sub>
        </m:s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b</m:t>
            </m:r>
          </m:sub>
        </m:sSub>
      </m:oMath>
      <w:r w:rsidR="0030069E" w:rsidRPr="00600156">
        <w:t xml:space="preserve"> ρ γ </w:t>
      </w:r>
      <m:oMath>
        <m:sSub>
          <m:sSubPr>
            <m:ctrlPr>
              <w:rPr>
                <w:rFonts w:ascii="Cambria Math" w:hAnsi="Cambria Math"/>
              </w:rPr>
            </m:ctrlPr>
          </m:sSubPr>
          <m:e>
            <m:r>
              <m:rPr>
                <m:sty m:val="p"/>
              </m:rPr>
              <w:rPr>
                <w:rFonts w:ascii="Cambria Math" w:hAnsi="Cambria Math"/>
              </w:rPr>
              <m:t>(τα)</m:t>
            </m:r>
          </m:e>
          <m:sub>
            <m:r>
              <m:rPr>
                <m:sty m:val="p"/>
              </m:rPr>
              <w:rPr>
                <w:rFonts w:ascii="Cambria Math" w:hAnsi="Cambria Math"/>
              </w:rPr>
              <m:t>b</m:t>
            </m:r>
          </m:sub>
        </m:sSub>
      </m:oMath>
      <w:r w:rsidR="0030069E" w:rsidRPr="00600156">
        <w:t xml:space="preserve"> [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D</m:t>
                </m:r>
              </m:e>
              <m:sub>
                <m:r>
                  <m:rPr>
                    <m:sty m:val="p"/>
                  </m:rPr>
                  <w:rPr>
                    <w:rFonts w:ascii="Cambria Math" w:hAnsi="Cambria Math"/>
                  </w:rPr>
                  <m:t>o</m:t>
                </m:r>
              </m:sub>
            </m:sSub>
          </m:num>
          <m:den>
            <m:r>
              <m:rPr>
                <m:sty m:val="p"/>
              </m:rPr>
              <w:rPr>
                <w:rFonts w:ascii="Cambria Math" w:hAnsi="Cambria Math"/>
              </w:rPr>
              <m:t>w-</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o</m:t>
                </m:r>
              </m:sub>
            </m:sSub>
          </m:den>
        </m:f>
      </m:oMath>
      <w:r w:rsidR="0030069E" w:rsidRPr="00600156">
        <w:t>]</w:t>
      </w:r>
    </w:p>
    <w:p w:rsidR="0030069E" w:rsidRPr="00600156" w:rsidRDefault="0030069E" w:rsidP="00853F3D">
      <w:pPr>
        <w:pStyle w:val="NoSpacing"/>
        <w:spacing w:line="480" w:lineRule="auto"/>
        <w:ind w:firstLine="720"/>
      </w:pPr>
      <w:proofErr w:type="gramStart"/>
      <w:r w:rsidRPr="00600156">
        <w:t>where</w:t>
      </w:r>
      <w:proofErr w:type="gramEnd"/>
      <w:r w:rsidRPr="00600156">
        <w:t xml:space="preserve">,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b</m:t>
            </m:r>
          </m:sub>
        </m:sSub>
      </m:oMath>
      <w:r w:rsidRPr="00600156">
        <w:t xml:space="preserve"> = beam radiation = </w:t>
      </w:r>
      <w:r w:rsidRPr="00600156">
        <w:rPr>
          <w:noProof/>
        </w:rPr>
        <w:t>1000 W/m²</w:t>
      </w:r>
    </w:p>
    <w:p w:rsidR="0030069E" w:rsidRPr="00600156" w:rsidRDefault="00247EED" w:rsidP="00853F3D">
      <w:pPr>
        <w:pStyle w:val="NoSpacing"/>
        <w:spacing w:line="480" w:lineRule="auto"/>
        <w:ind w:firstLine="720"/>
      </w:pP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b</m:t>
            </m:r>
          </m:sub>
        </m:sSub>
      </m:oMath>
      <w:r w:rsidR="0030069E" w:rsidRPr="00600156">
        <w:t>= tilt factor = 1.013</w:t>
      </w:r>
    </w:p>
    <w:p w:rsidR="0030069E" w:rsidRPr="00600156" w:rsidRDefault="0030069E" w:rsidP="00853F3D">
      <w:pPr>
        <w:pStyle w:val="NoSpacing"/>
        <w:spacing w:line="480" w:lineRule="auto"/>
      </w:pPr>
      <w:r w:rsidRPr="00600156">
        <w:t xml:space="preserve"> </w:t>
      </w:r>
      <w:r w:rsidR="0082342C">
        <w:tab/>
      </w:r>
      <w:r w:rsidRPr="00600156">
        <w:t>ρ = specular reflectivity of concentrator surface = 0.94</w:t>
      </w:r>
    </w:p>
    <w:p w:rsidR="0030069E" w:rsidRPr="00600156" w:rsidRDefault="0030069E" w:rsidP="00853F3D">
      <w:pPr>
        <w:pStyle w:val="NoSpacing"/>
        <w:spacing w:line="480" w:lineRule="auto"/>
        <w:ind w:firstLine="720"/>
      </w:pPr>
      <w:r w:rsidRPr="00600156">
        <w:t xml:space="preserve"> γ = intercept factor = 0.84</w:t>
      </w:r>
    </w:p>
    <w:p w:rsidR="0082342C" w:rsidRDefault="0030069E" w:rsidP="00853F3D">
      <w:pPr>
        <w:pStyle w:val="NoSpacing"/>
        <w:spacing w:line="480" w:lineRule="auto"/>
        <w:ind w:firstLine="720"/>
      </w:pPr>
      <m:oMath>
        <m:r>
          <m:rPr>
            <m:sty m:val="p"/>
          </m:rPr>
          <w:rPr>
            <w:rFonts w:ascii="Cambria Math" w:hAnsi="Cambria Math"/>
          </w:rPr>
          <m:t>τ</m:t>
        </m:r>
      </m:oMath>
      <w:r w:rsidRPr="00600156">
        <w:t xml:space="preserve"> = Transmissivity of glass cover = 0.88</w:t>
      </w:r>
    </w:p>
    <w:p w:rsidR="0082342C" w:rsidRDefault="0082342C" w:rsidP="00853F3D">
      <w:pPr>
        <w:pStyle w:val="NoSpacing"/>
        <w:spacing w:line="480" w:lineRule="auto"/>
        <w:ind w:firstLine="720"/>
      </w:pPr>
      <m:oMath>
        <m:r>
          <m:rPr>
            <m:sty m:val="p"/>
          </m:rPr>
          <w:rPr>
            <w:rFonts w:ascii="Cambria Math" w:hAnsi="Cambria Math"/>
          </w:rPr>
          <m:t>α</m:t>
        </m:r>
      </m:oMath>
      <w:r w:rsidR="0030069E" w:rsidRPr="00600156">
        <w:t xml:space="preserve"> = Absorbitivity of absorber tube = 0.95---0.97 (we take it as 0.95)</w:t>
      </w:r>
    </w:p>
    <w:p w:rsidR="0082342C" w:rsidRDefault="0030069E" w:rsidP="00853F3D">
      <w:pPr>
        <w:pStyle w:val="NoSpacing"/>
        <w:spacing w:line="480" w:lineRule="auto"/>
        <w:ind w:firstLine="720"/>
        <w:rPr>
          <w:noProof/>
        </w:rPr>
      </w:pPr>
      <w:r w:rsidRPr="00600156">
        <w:t xml:space="preserve">S = 480 </w:t>
      </w:r>
      <w:r w:rsidRPr="00600156">
        <w:rPr>
          <w:noProof/>
        </w:rPr>
        <w:t>W/m²    (by putting values)</w:t>
      </w:r>
    </w:p>
    <w:p w:rsidR="0082342C" w:rsidRDefault="0030069E" w:rsidP="00853F3D">
      <w:pPr>
        <w:pStyle w:val="NoSpacing"/>
        <w:spacing w:line="480" w:lineRule="auto"/>
        <w:ind w:firstLine="720"/>
        <w:rPr>
          <w:noProof/>
        </w:rPr>
      </w:pPr>
      <w:r w:rsidRPr="00600156">
        <w:rPr>
          <w:noProof/>
        </w:rPr>
        <w:t>Now,  q = S x A = 16675.2</w:t>
      </w:r>
    </w:p>
    <w:p w:rsidR="0082342C" w:rsidRDefault="00AD2C99" w:rsidP="00CF26BE">
      <w:pPr>
        <w:pStyle w:val="NoSpacing"/>
        <w:spacing w:line="480" w:lineRule="auto"/>
      </w:pPr>
      <w:r>
        <w:rPr>
          <w:noProof/>
        </w:rPr>
        <w:t>Using these values in Eq (15</w:t>
      </w:r>
      <w:r w:rsidR="00CF26BE">
        <w:rPr>
          <w:noProof/>
        </w:rPr>
        <w:t xml:space="preserve">), </w:t>
      </w:r>
      <w:r w:rsidR="00CF26BE" w:rsidRPr="00600156">
        <w:rPr>
          <w:noProof/>
        </w:rPr>
        <w:t>mass flow rate (</w:t>
      </w:r>
      <m:oMath>
        <m:acc>
          <m:accPr>
            <m:chr m:val="̇"/>
            <m:ctrlPr>
              <w:rPr>
                <w:rFonts w:ascii="Cambria Math" w:hAnsi="Cambria Math"/>
              </w:rPr>
            </m:ctrlPr>
          </m:accPr>
          <m:e>
            <m:r>
              <m:rPr>
                <m:sty m:val="p"/>
              </m:rPr>
              <w:rPr>
                <w:rFonts w:ascii="Cambria Math" w:hAnsi="Cambria Math"/>
              </w:rPr>
              <m:t>m</m:t>
            </m:r>
          </m:e>
        </m:acc>
      </m:oMath>
      <w:r w:rsidR="00CF26BE" w:rsidRPr="00600156">
        <w:t>)</w:t>
      </w:r>
      <w:r w:rsidR="00CF26BE">
        <w:t xml:space="preserve"> can be </w:t>
      </w:r>
      <w:r w:rsidR="0030069E" w:rsidRPr="00600156">
        <w:rPr>
          <w:noProof/>
        </w:rPr>
        <w:t>calculate</w:t>
      </w:r>
      <w:r w:rsidR="00CF26BE">
        <w:rPr>
          <w:noProof/>
        </w:rPr>
        <w:t xml:space="preserve">d </w:t>
      </w:r>
      <w:r w:rsidR="0030069E" w:rsidRPr="00600156">
        <w:t>as:</w:t>
      </w:r>
    </w:p>
    <w:p w:rsidR="0030069E" w:rsidRPr="00600156" w:rsidRDefault="0030069E" w:rsidP="00853F3D">
      <w:pPr>
        <w:pStyle w:val="NoSpacing"/>
        <w:spacing w:line="480" w:lineRule="auto"/>
        <w:ind w:firstLine="720"/>
        <w:rPr>
          <w:noProof/>
        </w:rPr>
      </w:pPr>
      <w:r w:rsidRPr="00600156">
        <w:t xml:space="preserve">Mass flow rate = </w:t>
      </w:r>
      <m:oMath>
        <m:acc>
          <m:accPr>
            <m:chr m:val="̇"/>
            <m:ctrlPr>
              <w:rPr>
                <w:rFonts w:ascii="Cambria Math" w:hAnsi="Cambria Math"/>
              </w:rPr>
            </m:ctrlPr>
          </m:accPr>
          <m:e>
            <m:r>
              <m:rPr>
                <m:sty m:val="p"/>
              </m:rPr>
              <w:rPr>
                <w:rFonts w:ascii="Cambria Math" w:hAnsi="Cambria Math"/>
              </w:rPr>
              <m:t>m</m:t>
            </m:r>
          </m:e>
        </m:acc>
      </m:oMath>
      <w:r w:rsidRPr="00600156">
        <w:t xml:space="preserve"> = </w:t>
      </w:r>
      <m:oMath>
        <m:f>
          <m:fPr>
            <m:ctrlPr>
              <w:rPr>
                <w:rFonts w:ascii="Cambria Math" w:hAnsi="Cambria Math"/>
                <w:noProof/>
              </w:rPr>
            </m:ctrlPr>
          </m:fPr>
          <m:num>
            <m:r>
              <m:rPr>
                <m:sty m:val="p"/>
              </m:rPr>
              <w:rPr>
                <w:rFonts w:ascii="Cambria Math" w:hAnsi="Cambria Math"/>
                <w:noProof/>
              </w:rPr>
              <m:t>q</m:t>
            </m:r>
          </m:num>
          <m:den>
            <m:r>
              <m:rPr>
                <m:sty m:val="p"/>
              </m:rPr>
              <w:rPr>
                <w:rFonts w:ascii="Cambria Math" w:hAnsi="Cambria Math"/>
                <w:noProof/>
              </w:rPr>
              <m:t>CΔT</m:t>
            </m:r>
          </m:den>
        </m:f>
      </m:oMath>
      <w:r w:rsidRPr="00600156">
        <w:rPr>
          <w:noProof/>
        </w:rPr>
        <w:t xml:space="preserve"> = </w:t>
      </w:r>
      <m:oMath>
        <m:f>
          <m:fPr>
            <m:ctrlPr>
              <w:rPr>
                <w:rFonts w:ascii="Cambria Math" w:hAnsi="Cambria Math"/>
                <w:i/>
                <w:noProof/>
              </w:rPr>
            </m:ctrlPr>
          </m:fPr>
          <m:num>
            <m:r>
              <w:rPr>
                <w:rFonts w:ascii="Cambria Math" w:hAnsi="Cambria Math"/>
                <w:noProof/>
              </w:rPr>
              <m:t>16675.2</m:t>
            </m:r>
          </m:num>
          <m:den>
            <m:d>
              <m:dPr>
                <m:ctrlPr>
                  <w:rPr>
                    <w:rFonts w:ascii="Cambria Math" w:hAnsi="Cambria Math"/>
                    <w:i/>
                    <w:noProof/>
                  </w:rPr>
                </m:ctrlPr>
              </m:dPr>
              <m:e>
                <m:r>
                  <w:rPr>
                    <w:rFonts w:ascii="Cambria Math" w:hAnsi="Cambria Math"/>
                    <w:noProof/>
                  </w:rPr>
                  <m:t>1000</m:t>
                </m:r>
              </m:e>
            </m:d>
            <m:r>
              <w:rPr>
                <w:rFonts w:ascii="Cambria Math" w:hAnsi="Cambria Math"/>
                <w:noProof/>
              </w:rPr>
              <m:t>(125)</m:t>
            </m:r>
          </m:den>
        </m:f>
      </m:oMath>
      <w:r w:rsidRPr="00600156">
        <w:rPr>
          <w:noProof/>
        </w:rPr>
        <w:t xml:space="preserve"> = 0.1313 L/sec</w:t>
      </w:r>
    </w:p>
    <w:p w:rsidR="00B872A4" w:rsidRPr="00B872A4" w:rsidRDefault="00B872A4" w:rsidP="00853F3D">
      <w:pPr>
        <w:pStyle w:val="NoSpacing"/>
        <w:spacing w:line="480" w:lineRule="auto"/>
        <w:rPr>
          <w:bCs w:val="0"/>
          <w:i/>
          <w:iCs/>
          <w:noProof/>
        </w:rPr>
      </w:pPr>
      <w:r w:rsidRPr="00B872A4">
        <w:rPr>
          <w:bCs w:val="0"/>
          <w:i/>
          <w:iCs/>
          <w:noProof/>
        </w:rPr>
        <w:t>6.2 Efficiancy</w:t>
      </w:r>
    </w:p>
    <w:p w:rsidR="0030069E" w:rsidRPr="00600156" w:rsidRDefault="0030069E" w:rsidP="00DE5230">
      <w:pPr>
        <w:pStyle w:val="NoSpacing"/>
        <w:spacing w:line="480" w:lineRule="auto"/>
        <w:rPr>
          <w:noProof/>
        </w:rPr>
      </w:pPr>
      <w:r w:rsidRPr="00600156">
        <w:rPr>
          <w:noProof/>
        </w:rPr>
        <w:t>The efficiancy of the solar collector is the ratio of absorbed flux to the total average flux. So, the daily average absorbed flux of solar radiations per unit area at optimum tilt angle is obtained by taking the average of valu</w:t>
      </w:r>
      <w:r w:rsidR="00DE5230">
        <w:rPr>
          <w:noProof/>
        </w:rPr>
        <w:t>es of total annual flux as below.</w:t>
      </w:r>
    </w:p>
    <w:p w:rsidR="0030069E" w:rsidRPr="00600156" w:rsidRDefault="0030069E" w:rsidP="00853F3D">
      <w:pPr>
        <w:pStyle w:val="NoSpacing"/>
        <w:spacing w:line="480" w:lineRule="auto"/>
        <w:ind w:firstLine="720"/>
        <w:rPr>
          <w:noProof/>
        </w:rPr>
      </w:pPr>
      <w:r w:rsidRPr="00600156">
        <w:rPr>
          <w:noProof/>
        </w:rPr>
        <w:t>Absorbed flux = 3993.99 W/m²</w:t>
      </w:r>
    </w:p>
    <w:p w:rsidR="0030069E" w:rsidRPr="00600156" w:rsidRDefault="0030069E" w:rsidP="00DE5230">
      <w:pPr>
        <w:pStyle w:val="NoSpacing"/>
        <w:spacing w:line="480" w:lineRule="auto"/>
        <w:rPr>
          <w:noProof/>
        </w:rPr>
      </w:pPr>
      <w:r w:rsidRPr="00600156">
        <w:rPr>
          <w:noProof/>
        </w:rPr>
        <w:lastRenderedPageBreak/>
        <w:t>Now, total average flux per unit area striking the collector’s surface at optimum tilt angle is obtained by taking the average of values of total annual radiations striking the collector’s surface facing towards south at optimum tilt angle</w:t>
      </w:r>
      <w:r w:rsidR="00DE5230">
        <w:rPr>
          <w:noProof/>
        </w:rPr>
        <w:t xml:space="preserve"> and it comes to be</w:t>
      </w:r>
    </w:p>
    <w:p w:rsidR="0030069E" w:rsidRPr="00600156" w:rsidRDefault="0030069E" w:rsidP="00853F3D">
      <w:pPr>
        <w:pStyle w:val="NoSpacing"/>
        <w:spacing w:line="480" w:lineRule="auto"/>
        <w:ind w:firstLine="720"/>
        <w:rPr>
          <w:noProof/>
        </w:rPr>
      </w:pPr>
      <w:r w:rsidRPr="00600156">
        <w:rPr>
          <w:noProof/>
        </w:rPr>
        <w:t>Total average flux= 7385.29 W/m²</w:t>
      </w:r>
    </w:p>
    <w:p w:rsidR="0030069E" w:rsidRPr="00600156" w:rsidRDefault="0030069E" w:rsidP="00853F3D">
      <w:pPr>
        <w:pStyle w:val="NoSpacing"/>
        <w:spacing w:line="480" w:lineRule="auto"/>
        <w:rPr>
          <w:noProof/>
        </w:rPr>
      </w:pPr>
      <w:r w:rsidRPr="00600156">
        <w:rPr>
          <w:noProof/>
        </w:rPr>
        <w:t>Hence,</w:t>
      </w:r>
    </w:p>
    <w:p w:rsidR="0030069E" w:rsidRPr="00600156" w:rsidRDefault="0030069E" w:rsidP="00853F3D">
      <w:pPr>
        <w:pStyle w:val="NoSpacing"/>
        <w:spacing w:line="480" w:lineRule="auto"/>
        <w:ind w:firstLine="720"/>
        <w:rPr>
          <w:noProof/>
        </w:rPr>
      </w:pPr>
      <w:r w:rsidRPr="00600156">
        <w:rPr>
          <w:noProof/>
        </w:rPr>
        <w:t xml:space="preserve">Collector’s efficiancy  =  </w:t>
      </w:r>
      <m:oMath>
        <m:f>
          <m:fPr>
            <m:ctrlPr>
              <w:rPr>
                <w:rFonts w:ascii="Cambria Math" w:hAnsi="Cambria Math"/>
                <w:i/>
                <w:noProof/>
              </w:rPr>
            </m:ctrlPr>
          </m:fPr>
          <m:num>
            <m:r>
              <m:rPr>
                <m:sty m:val="p"/>
              </m:rPr>
              <w:rPr>
                <w:rFonts w:ascii="Cambria Math" w:hAnsi="Cambria Math"/>
                <w:noProof/>
              </w:rPr>
              <m:t>3993.99</m:t>
            </m:r>
          </m:num>
          <m:den>
            <m:r>
              <m:rPr>
                <m:sty m:val="p"/>
              </m:rPr>
              <w:rPr>
                <w:rFonts w:ascii="Cambria Math" w:hAnsi="Cambria Math"/>
                <w:noProof/>
              </w:rPr>
              <m:t>7385.29</m:t>
            </m:r>
          </m:den>
        </m:f>
      </m:oMath>
      <w:r w:rsidRPr="00600156">
        <w:rPr>
          <w:noProof/>
        </w:rPr>
        <w:t xml:space="preserve"> x 100   = 54.08 %</w:t>
      </w:r>
    </w:p>
    <w:p w:rsidR="00D33802" w:rsidRDefault="00D33802" w:rsidP="008625A1">
      <w:pPr>
        <w:pStyle w:val="NoSpacing"/>
        <w:spacing w:line="480" w:lineRule="auto"/>
      </w:pPr>
      <w:r w:rsidRPr="00600156">
        <w:t xml:space="preserve">From the energy balance equation, total monthly average flux per unit area at optimum tilt angle and through </w:t>
      </w:r>
      <w:proofErr w:type="spellStart"/>
      <w:r w:rsidRPr="00600156">
        <w:t>pyranometer</w:t>
      </w:r>
      <w:proofErr w:type="spellEnd"/>
      <w:r w:rsidRPr="00600156">
        <w:t xml:space="preserve"> is calculated and hence error is estimated which is </w:t>
      </w:r>
      <w:r w:rsidR="008625A1">
        <w:t xml:space="preserve">shown in Table-6 while Fig. </w:t>
      </w:r>
      <w:r w:rsidRPr="00600156">
        <w:t>6</w:t>
      </w:r>
      <w:r w:rsidR="008625A1">
        <w:t>.5</w:t>
      </w:r>
      <w:r w:rsidRPr="00600156">
        <w:t xml:space="preserve"> shows the graph between total monthly average predicted solar radiation and actually  calculated solar radiation at optimum tilt angle.</w:t>
      </w:r>
    </w:p>
    <w:tbl>
      <w:tblPr>
        <w:tblpPr w:leftFromText="180" w:rightFromText="180" w:vertAnchor="text" w:horzAnchor="margin" w:tblpXSpec="center" w:tblpY="214"/>
        <w:tblW w:w="8897" w:type="dxa"/>
        <w:tblBorders>
          <w:bottom w:val="single" w:sz="4" w:space="0" w:color="auto"/>
          <w:insideH w:val="single" w:sz="4" w:space="0" w:color="auto"/>
        </w:tblBorders>
        <w:tblLayout w:type="fixed"/>
        <w:tblLook w:val="0000" w:firstRow="0" w:lastRow="0" w:firstColumn="0" w:lastColumn="0" w:noHBand="0" w:noVBand="0"/>
      </w:tblPr>
      <w:tblGrid>
        <w:gridCol w:w="959"/>
        <w:gridCol w:w="1276"/>
        <w:gridCol w:w="1701"/>
        <w:gridCol w:w="2409"/>
        <w:gridCol w:w="1134"/>
        <w:gridCol w:w="1418"/>
      </w:tblGrid>
      <w:tr w:rsidR="0082342C" w:rsidRPr="00135CA3" w:rsidTr="00B872A4">
        <w:trPr>
          <w:trHeight w:val="553"/>
        </w:trPr>
        <w:tc>
          <w:tcPr>
            <w:tcW w:w="8897" w:type="dxa"/>
            <w:gridSpan w:val="6"/>
            <w:vAlign w:val="center"/>
          </w:tcPr>
          <w:p w:rsidR="0082342C" w:rsidRPr="00B872A4" w:rsidRDefault="0082342C" w:rsidP="00B872A4">
            <w:pPr>
              <w:pStyle w:val="NoSpacing"/>
              <w:spacing w:line="240" w:lineRule="auto"/>
              <w:jc w:val="center"/>
              <w:rPr>
                <w:bCs w:val="0"/>
              </w:rPr>
            </w:pPr>
            <w:r w:rsidRPr="00B872A4">
              <w:rPr>
                <w:bCs w:val="0"/>
              </w:rPr>
              <w:t>Table 6.3 Monthly average predicted and calculated Flux at optimum tilt angle</w:t>
            </w:r>
          </w:p>
        </w:tc>
      </w:tr>
      <w:tr w:rsidR="003D18D0" w:rsidRPr="00135CA3" w:rsidTr="00B872A4">
        <w:trPr>
          <w:trHeight w:val="1070"/>
        </w:trPr>
        <w:tc>
          <w:tcPr>
            <w:tcW w:w="959" w:type="dxa"/>
            <w:vAlign w:val="center"/>
          </w:tcPr>
          <w:p w:rsidR="00135CA3" w:rsidRPr="00B872A4" w:rsidRDefault="00135CA3" w:rsidP="00B872A4">
            <w:pPr>
              <w:pStyle w:val="NoSpacing"/>
              <w:spacing w:line="240" w:lineRule="auto"/>
              <w:rPr>
                <w:bCs w:val="0"/>
                <w:sz w:val="22"/>
                <w:szCs w:val="22"/>
              </w:rPr>
            </w:pPr>
            <w:r w:rsidRPr="00B872A4">
              <w:rPr>
                <w:bCs w:val="0"/>
                <w:sz w:val="22"/>
                <w:szCs w:val="22"/>
              </w:rPr>
              <w:t>Month</w:t>
            </w:r>
          </w:p>
        </w:tc>
        <w:tc>
          <w:tcPr>
            <w:tcW w:w="1276" w:type="dxa"/>
            <w:shd w:val="clear" w:color="auto" w:fill="auto"/>
            <w:vAlign w:val="center"/>
          </w:tcPr>
          <w:p w:rsidR="00135CA3" w:rsidRPr="00B872A4" w:rsidRDefault="00135CA3" w:rsidP="00B872A4">
            <w:pPr>
              <w:pStyle w:val="NoSpacing"/>
              <w:spacing w:line="240" w:lineRule="auto"/>
              <w:rPr>
                <w:bCs w:val="0"/>
                <w:sz w:val="22"/>
                <w:szCs w:val="22"/>
              </w:rPr>
            </w:pPr>
            <w:bookmarkStart w:id="1" w:name="RANGE!A3:E16"/>
            <w:r w:rsidRPr="00B872A4">
              <w:rPr>
                <w:bCs w:val="0"/>
                <w:sz w:val="22"/>
                <w:szCs w:val="22"/>
              </w:rPr>
              <w:t>Monthly Optimum Tilt Angle</w:t>
            </w:r>
            <w:bookmarkEnd w:id="1"/>
          </w:p>
        </w:tc>
        <w:tc>
          <w:tcPr>
            <w:tcW w:w="1701" w:type="dxa"/>
            <w:shd w:val="clear" w:color="auto" w:fill="auto"/>
            <w:vAlign w:val="center"/>
          </w:tcPr>
          <w:p w:rsidR="00135CA3" w:rsidRPr="00B872A4" w:rsidRDefault="00135CA3" w:rsidP="00B872A4">
            <w:pPr>
              <w:pStyle w:val="NoSpacing"/>
              <w:spacing w:line="240" w:lineRule="auto"/>
              <w:rPr>
                <w:bCs w:val="0"/>
                <w:sz w:val="22"/>
                <w:szCs w:val="22"/>
              </w:rPr>
            </w:pPr>
            <w:r w:rsidRPr="00B872A4">
              <w:rPr>
                <w:bCs w:val="0"/>
                <w:sz w:val="22"/>
                <w:szCs w:val="22"/>
              </w:rPr>
              <w:t>Total Monthly average Flux per Unit area at Opt Tilt Angle</w:t>
            </w:r>
            <w:r w:rsidR="0082342C" w:rsidRPr="00B872A4">
              <w:rPr>
                <w:bCs w:val="0"/>
                <w:sz w:val="22"/>
                <w:szCs w:val="22"/>
              </w:rPr>
              <w:t xml:space="preserve"> (W/m²)</w:t>
            </w:r>
          </w:p>
        </w:tc>
        <w:tc>
          <w:tcPr>
            <w:tcW w:w="2409" w:type="dxa"/>
            <w:shd w:val="clear" w:color="auto" w:fill="auto"/>
            <w:vAlign w:val="center"/>
          </w:tcPr>
          <w:p w:rsidR="00135CA3" w:rsidRPr="00B872A4" w:rsidRDefault="00135CA3" w:rsidP="00B872A4">
            <w:pPr>
              <w:pStyle w:val="NoSpacing"/>
              <w:spacing w:line="240" w:lineRule="auto"/>
              <w:rPr>
                <w:bCs w:val="0"/>
                <w:sz w:val="22"/>
                <w:szCs w:val="22"/>
              </w:rPr>
            </w:pPr>
            <w:r w:rsidRPr="00B872A4">
              <w:rPr>
                <w:bCs w:val="0"/>
                <w:sz w:val="22"/>
                <w:szCs w:val="22"/>
              </w:rPr>
              <w:t xml:space="preserve">Total Monthly average Flux per unit area through </w:t>
            </w:r>
            <w:proofErr w:type="spellStart"/>
            <w:r w:rsidRPr="00B872A4">
              <w:rPr>
                <w:bCs w:val="0"/>
                <w:sz w:val="22"/>
                <w:szCs w:val="22"/>
              </w:rPr>
              <w:t>pyranometer</w:t>
            </w:r>
            <w:proofErr w:type="spellEnd"/>
            <w:r w:rsidR="0082342C" w:rsidRPr="00B872A4">
              <w:rPr>
                <w:bCs w:val="0"/>
                <w:sz w:val="22"/>
                <w:szCs w:val="22"/>
              </w:rPr>
              <w:t xml:space="preserve"> (W/m²)</w:t>
            </w:r>
          </w:p>
        </w:tc>
        <w:tc>
          <w:tcPr>
            <w:tcW w:w="1134" w:type="dxa"/>
            <w:shd w:val="clear" w:color="auto" w:fill="auto"/>
            <w:vAlign w:val="center"/>
          </w:tcPr>
          <w:p w:rsidR="00135CA3" w:rsidRPr="00B872A4" w:rsidRDefault="00135CA3" w:rsidP="00B872A4">
            <w:pPr>
              <w:pStyle w:val="NoSpacing"/>
              <w:spacing w:line="240" w:lineRule="auto"/>
              <w:rPr>
                <w:bCs w:val="0"/>
                <w:sz w:val="22"/>
                <w:szCs w:val="22"/>
              </w:rPr>
            </w:pPr>
            <w:r w:rsidRPr="00B872A4">
              <w:rPr>
                <w:bCs w:val="0"/>
                <w:sz w:val="22"/>
                <w:szCs w:val="22"/>
              </w:rPr>
              <w:t>%age Error</w:t>
            </w:r>
          </w:p>
        </w:tc>
        <w:tc>
          <w:tcPr>
            <w:tcW w:w="1418" w:type="dxa"/>
            <w:shd w:val="clear" w:color="auto" w:fill="auto"/>
            <w:vAlign w:val="center"/>
          </w:tcPr>
          <w:p w:rsidR="00135CA3" w:rsidRPr="00B872A4" w:rsidRDefault="00135CA3" w:rsidP="00B872A4">
            <w:pPr>
              <w:pStyle w:val="NoSpacing"/>
              <w:spacing w:line="240" w:lineRule="auto"/>
              <w:rPr>
                <w:bCs w:val="0"/>
                <w:sz w:val="22"/>
                <w:szCs w:val="22"/>
              </w:rPr>
            </w:pPr>
            <w:r w:rsidRPr="00B872A4">
              <w:rPr>
                <w:bCs w:val="0"/>
                <w:sz w:val="22"/>
                <w:szCs w:val="22"/>
              </w:rPr>
              <w:t>Error*100</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Jan.</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50.94°</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6093.249</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5790.94</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0.052204</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5.22038</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Feb.</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44.68°</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6377.095</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5779.5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0.103399</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10.33991</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Mar.</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34.13°</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6564.720</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5992.96</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0.095405</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9.540519</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April</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20.34°</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6543.394</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6362.75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0.028391</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2.839094</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May</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11.16°</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6403.911</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6518.08</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-0.01752</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-1.75158</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June</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7.09°</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6326.416</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6371.3</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-0.00704</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-0.70448</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July</w:t>
            </w:r>
          </w:p>
        </w:tc>
        <w:tc>
          <w:tcPr>
            <w:tcW w:w="1276"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9.27°</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6395.736</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6289.93</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0.016822</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1.682155</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Aug.</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17.23°</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6548.249</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6061.85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0.080239</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8.023931</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Sep.</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28.6°</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6577.950</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6475.45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0.015829</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1.582899</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lastRenderedPageBreak/>
              <w:t>Oct.</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40.41°</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6309.163</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6259.15</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0.00799</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0.799046</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Nov.</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49.47°</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6112.087</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6276.91</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-0.02626</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-2.62585</w:t>
            </w:r>
          </w:p>
        </w:tc>
      </w:tr>
      <w:tr w:rsidR="003D18D0" w:rsidRPr="00135CA3" w:rsidTr="00B872A4">
        <w:trPr>
          <w:trHeight w:val="300"/>
        </w:trPr>
        <w:tc>
          <w:tcPr>
            <w:tcW w:w="959" w:type="dxa"/>
          </w:tcPr>
          <w:p w:rsidR="003D18D0" w:rsidRPr="00B872A4" w:rsidRDefault="003D18D0" w:rsidP="00B872A4">
            <w:pPr>
              <w:spacing w:line="240" w:lineRule="auto"/>
              <w:jc w:val="center"/>
              <w:rPr>
                <w:rFonts w:asciiTheme="majorBidi" w:hAnsiTheme="majorBidi" w:cstheme="majorBidi"/>
                <w:sz w:val="24"/>
                <w:szCs w:val="24"/>
              </w:rPr>
            </w:pPr>
            <w:r w:rsidRPr="00B872A4">
              <w:rPr>
                <w:rFonts w:asciiTheme="majorBidi" w:hAnsiTheme="majorBidi" w:cstheme="majorBidi"/>
                <w:sz w:val="24"/>
                <w:szCs w:val="24"/>
              </w:rPr>
              <w:t>Dec.</w:t>
            </w:r>
          </w:p>
        </w:tc>
        <w:tc>
          <w:tcPr>
            <w:tcW w:w="1276" w:type="dxa"/>
            <w:shd w:val="clear" w:color="auto" w:fill="auto"/>
            <w:noWrap/>
            <w:vAlign w:val="bottom"/>
          </w:tcPr>
          <w:p w:rsidR="003D18D0" w:rsidRPr="00B872A4" w:rsidRDefault="003D18D0" w:rsidP="00B872A4">
            <w:pPr>
              <w:pStyle w:val="NoSpacing"/>
              <w:spacing w:line="240" w:lineRule="auto"/>
              <w:jc w:val="center"/>
              <w:rPr>
                <w:bCs w:val="0"/>
                <w:color w:val="000000"/>
              </w:rPr>
            </w:pPr>
            <w:r w:rsidRPr="00B872A4">
              <w:rPr>
                <w:bCs w:val="0"/>
                <w:color w:val="000000"/>
              </w:rPr>
              <w:t>52.58°</w:t>
            </w:r>
          </w:p>
        </w:tc>
        <w:tc>
          <w:tcPr>
            <w:tcW w:w="1701"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5967.570</w:t>
            </w:r>
          </w:p>
        </w:tc>
        <w:tc>
          <w:tcPr>
            <w:tcW w:w="2409"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5674.07</w:t>
            </w:r>
          </w:p>
        </w:tc>
        <w:tc>
          <w:tcPr>
            <w:tcW w:w="1134"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0.051726</w:t>
            </w:r>
          </w:p>
        </w:tc>
        <w:tc>
          <w:tcPr>
            <w:tcW w:w="1418" w:type="dxa"/>
            <w:shd w:val="clear" w:color="auto" w:fill="auto"/>
            <w:noWrap/>
            <w:vAlign w:val="bottom"/>
          </w:tcPr>
          <w:p w:rsidR="003D18D0" w:rsidRPr="00B872A4" w:rsidRDefault="003D18D0" w:rsidP="00B872A4">
            <w:pPr>
              <w:pStyle w:val="NoSpacing"/>
              <w:spacing w:line="240" w:lineRule="auto"/>
              <w:jc w:val="center"/>
              <w:rPr>
                <w:bCs w:val="0"/>
              </w:rPr>
            </w:pPr>
            <w:r w:rsidRPr="00B872A4">
              <w:rPr>
                <w:bCs w:val="0"/>
              </w:rPr>
              <w:t>5.172646</w:t>
            </w:r>
          </w:p>
        </w:tc>
      </w:tr>
    </w:tbl>
    <w:p w:rsidR="00135CA3" w:rsidRDefault="00135CA3" w:rsidP="00B872A4">
      <w:pPr>
        <w:pStyle w:val="NoSpacing"/>
        <w:spacing w:line="240" w:lineRule="auto"/>
      </w:pPr>
    </w:p>
    <w:p w:rsidR="003D18D0" w:rsidRDefault="00DE4411" w:rsidP="00853F3D">
      <w:pPr>
        <w:pStyle w:val="NoSpacing"/>
        <w:spacing w:line="480" w:lineRule="auto"/>
      </w:pPr>
      <w:r>
        <w:t xml:space="preserve">From the Fig. 4.6, it can be seen </w:t>
      </w:r>
      <w:r w:rsidR="00D33802" w:rsidRPr="00600156">
        <w:t>that total average flux measured t</w:t>
      </w:r>
      <w:r>
        <w:t xml:space="preserve">hrough </w:t>
      </w:r>
      <w:proofErr w:type="spellStart"/>
      <w:r>
        <w:t>pyranometer</w:t>
      </w:r>
      <w:proofErr w:type="spellEnd"/>
      <w:r>
        <w:t xml:space="preserve"> is lower</w:t>
      </w:r>
      <w:r w:rsidR="00D33802" w:rsidRPr="00600156">
        <w:t xml:space="preserve"> as compared to total average daily flux per unit area at optimum tilt angle.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5"/>
      </w:tblGrid>
      <w:tr w:rsidR="003D18D0" w:rsidTr="00E539A5">
        <w:trPr>
          <w:jc w:val="center"/>
        </w:trPr>
        <w:tc>
          <w:tcPr>
            <w:tcW w:w="9855" w:type="dxa"/>
          </w:tcPr>
          <w:p w:rsidR="003D18D0" w:rsidRDefault="00E539A5" w:rsidP="00E539A5">
            <w:pPr>
              <w:pStyle w:val="NoSpacing"/>
              <w:spacing w:line="480" w:lineRule="auto"/>
              <w:jc w:val="center"/>
            </w:pPr>
            <w:r>
              <w:rPr>
                <w:noProof/>
              </w:rPr>
              <w:drawing>
                <wp:inline distT="0" distB="0" distL="0" distR="0" wp14:anchorId="578F189F" wp14:editId="27B07556">
                  <wp:extent cx="5495926" cy="274320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3D18D0" w:rsidTr="00E539A5">
        <w:trPr>
          <w:jc w:val="center"/>
        </w:trPr>
        <w:tc>
          <w:tcPr>
            <w:tcW w:w="9855" w:type="dxa"/>
          </w:tcPr>
          <w:p w:rsidR="003D18D0" w:rsidRDefault="00861AEB" w:rsidP="00853F3D">
            <w:pPr>
              <w:pStyle w:val="NoSpacing"/>
              <w:spacing w:line="480" w:lineRule="auto"/>
              <w:jc w:val="center"/>
            </w:pPr>
            <w:r>
              <w:t>Fig. 6.5</w:t>
            </w:r>
            <w:r w:rsidR="003D18D0">
              <w:t xml:space="preserve">: </w:t>
            </w:r>
            <w:r w:rsidR="00DE4411">
              <w:t>Comparison of</w:t>
            </w:r>
            <w:r w:rsidR="003D18D0" w:rsidRPr="003D18D0">
              <w:t xml:space="preserve"> total monthly average</w:t>
            </w:r>
            <w:r w:rsidR="003D18D0">
              <w:t xml:space="preserve"> predicted solar radiation and </w:t>
            </w:r>
            <w:r w:rsidR="00DE4411">
              <w:t xml:space="preserve">actual </w:t>
            </w:r>
            <w:r w:rsidR="003D18D0" w:rsidRPr="003D18D0">
              <w:t xml:space="preserve"> solar radiation at optimum tilt angle</w:t>
            </w:r>
            <w:r w:rsidR="00DE4411">
              <w:t>s during a period of a year</w:t>
            </w:r>
          </w:p>
        </w:tc>
      </w:tr>
    </w:tbl>
    <w:p w:rsidR="00757196" w:rsidRDefault="00D33802" w:rsidP="00DF7963">
      <w:pPr>
        <w:pStyle w:val="NoSpacing"/>
        <w:spacing w:line="480" w:lineRule="auto"/>
      </w:pPr>
      <w:r w:rsidRPr="00600156">
        <w:t>T</w:t>
      </w:r>
      <w:r w:rsidR="00DE4411">
        <w:t>he difference between the two values is small and due to unusual energy losses</w:t>
      </w:r>
      <w:r w:rsidRPr="00600156">
        <w:t xml:space="preserve"> faced by solar radiations. The main factors</w:t>
      </w:r>
      <w:r w:rsidR="00DF7963">
        <w:t xml:space="preserve"> includes: </w:t>
      </w:r>
      <w:r w:rsidRPr="00600156">
        <w:t xml:space="preserve">dust in </w:t>
      </w:r>
      <w:r w:rsidR="00DF7963">
        <w:t>the atmosphere i.e. unclear sky,</w:t>
      </w:r>
      <w:r w:rsidRPr="00600156">
        <w:t xml:space="preserve"> humidity level in the atmosphere</w:t>
      </w:r>
      <w:r w:rsidR="00DF7963">
        <w:t xml:space="preserve"> etc.</w:t>
      </w:r>
      <w:r w:rsidRPr="00600156">
        <w:t xml:space="preserve"> A large amount of solar energy is absorbed by these droplets as well as these droplets reflect back the rays in the same manner as the dust particles. Further, the </w:t>
      </w:r>
      <w:r w:rsidR="00156C67" w:rsidRPr="00600156">
        <w:t>absorptivity</w:t>
      </w:r>
      <w:r w:rsidRPr="00600156">
        <w:t xml:space="preserve"> of the earth is considered to be as constant </w:t>
      </w:r>
      <w:r w:rsidR="00DF7963">
        <w:t xml:space="preserve">however in reality </w:t>
      </w:r>
      <w:r w:rsidR="00DF7963" w:rsidRPr="00600156">
        <w:t>it</w:t>
      </w:r>
      <w:r w:rsidR="00DF7963">
        <w:t xml:space="preserve"> varies from place to place. The discrepancy between actual measurements and predicted values can be attributed to t</w:t>
      </w:r>
      <w:r w:rsidRPr="00600156">
        <w:t>hese factors</w:t>
      </w:r>
      <w:r w:rsidR="00DF7963">
        <w:t>.</w:t>
      </w:r>
      <w:r w:rsidRPr="00600156">
        <w:t xml:space="preserve"> </w:t>
      </w:r>
    </w:p>
    <w:p w:rsidR="00757196" w:rsidRDefault="00757196">
      <w:pPr>
        <w:rPr>
          <w:rFonts w:asciiTheme="majorBidi" w:hAnsiTheme="majorBidi" w:cstheme="majorBidi"/>
          <w:bCs/>
          <w:sz w:val="24"/>
          <w:szCs w:val="24"/>
        </w:rPr>
      </w:pPr>
      <w:r>
        <w:br w:type="page"/>
      </w:r>
    </w:p>
    <w:p w:rsidR="00845589" w:rsidRPr="00600156" w:rsidRDefault="00600156" w:rsidP="00853F3D">
      <w:pPr>
        <w:pStyle w:val="NoSpacing"/>
        <w:spacing w:line="480" w:lineRule="auto"/>
        <w:rPr>
          <w:b/>
        </w:rPr>
      </w:pPr>
      <w:r w:rsidRPr="00600156">
        <w:rPr>
          <w:b/>
        </w:rPr>
        <w:lastRenderedPageBreak/>
        <w:t xml:space="preserve">7 </w:t>
      </w:r>
      <w:r w:rsidR="00845589" w:rsidRPr="00600156">
        <w:rPr>
          <w:b/>
        </w:rPr>
        <w:t>Conclusions</w:t>
      </w:r>
    </w:p>
    <w:p w:rsidR="006B2FF2" w:rsidRPr="00600156" w:rsidRDefault="006B2FF2" w:rsidP="00757196">
      <w:pPr>
        <w:pStyle w:val="NoSpacing"/>
        <w:spacing w:line="480" w:lineRule="auto"/>
      </w:pPr>
      <w:r w:rsidRPr="00600156">
        <w:t>Pakistan’s vast renewable energy potential remains largely untapped due to a number of reasons. With</w:t>
      </w:r>
      <w:r w:rsidR="00757196">
        <w:t xml:space="preserve"> large energy shortfall and ever increasing </w:t>
      </w:r>
      <w:r w:rsidRPr="00600156">
        <w:t>energy prices; there is a need to look towards renewable energy sources. In this work; P.S.C (parabolic solar collector) has been designed for building applications</w:t>
      </w:r>
      <w:r w:rsidR="00DE5230">
        <w:t xml:space="preserve"> in Multan</w:t>
      </w:r>
      <w:r w:rsidRPr="00600156">
        <w:t>. Results can be organized as follows:</w:t>
      </w:r>
    </w:p>
    <w:p w:rsidR="006B2FF2" w:rsidRPr="00600156" w:rsidRDefault="00DE5230" w:rsidP="00DE5230">
      <w:pPr>
        <w:pStyle w:val="NoSpacing"/>
        <w:tabs>
          <w:tab w:val="left" w:pos="7938"/>
        </w:tabs>
        <w:spacing w:line="480" w:lineRule="auto"/>
        <w:ind w:left="720" w:hanging="720"/>
      </w:pPr>
      <w:r>
        <w:t>1</w:t>
      </w:r>
      <w:r w:rsidR="00366A56" w:rsidRPr="00600156">
        <w:t>)</w:t>
      </w:r>
      <w:r w:rsidR="00366A56" w:rsidRPr="00600156">
        <w:tab/>
      </w:r>
      <w:r w:rsidR="006B2FF2" w:rsidRPr="00600156">
        <w:t>Pakistan is located in Northern Hemisphere. Therefore, for optimum solar energy</w:t>
      </w:r>
      <w:r w:rsidR="00B7325B">
        <w:t xml:space="preserve"> absorption</w:t>
      </w:r>
      <w:r w:rsidR="006B2FF2" w:rsidRPr="00600156">
        <w:t>, the parabolic solar collector in Multan is due-South.</w:t>
      </w:r>
    </w:p>
    <w:p w:rsidR="006B2FF2" w:rsidRDefault="00DE5230" w:rsidP="00B7325B">
      <w:pPr>
        <w:pStyle w:val="NoSpacing"/>
        <w:spacing w:line="480" w:lineRule="auto"/>
        <w:ind w:left="720" w:hanging="720"/>
      </w:pPr>
      <w:r>
        <w:t>2</w:t>
      </w:r>
      <w:r w:rsidR="006B2FF2" w:rsidRPr="00600156">
        <w:t>)</w:t>
      </w:r>
      <w:r w:rsidR="00366A56" w:rsidRPr="00600156">
        <w:tab/>
      </w:r>
      <w:r w:rsidR="006B2FF2" w:rsidRPr="00600156">
        <w:t>The optimum tilt angle varies from 7.09</w:t>
      </w:r>
      <w:r w:rsidR="00B7325B" w:rsidRPr="00B7325B">
        <w:t>°</w:t>
      </w:r>
      <w:r w:rsidR="006B2FF2" w:rsidRPr="00600156">
        <w:t xml:space="preserve"> to 52.58</w:t>
      </w:r>
      <w:proofErr w:type="gramStart"/>
      <w:r w:rsidR="006B2FF2" w:rsidRPr="00600156">
        <w:t>°</w:t>
      </w:r>
      <w:r w:rsidR="00B7325B">
        <w:t xml:space="preserve"> </w:t>
      </w:r>
      <w:r w:rsidR="006B2FF2" w:rsidRPr="00600156">
        <w:t xml:space="preserve"> in</w:t>
      </w:r>
      <w:proofErr w:type="gramEnd"/>
      <w:r w:rsidR="006B2FF2" w:rsidRPr="00600156">
        <w:t xml:space="preserve"> June </w:t>
      </w:r>
      <w:r w:rsidR="00156C67" w:rsidRPr="00600156">
        <w:t>and December</w:t>
      </w:r>
      <w:r w:rsidR="0035015E" w:rsidRPr="00600156">
        <w:t xml:space="preserve"> respectively.  The </w:t>
      </w:r>
      <w:r w:rsidR="0035015E" w:rsidRPr="003D18D0">
        <w:rPr>
          <w:sz w:val="26"/>
          <w:szCs w:val="26"/>
        </w:rPr>
        <w:t xml:space="preserve">average monthly optimum tilt </w:t>
      </w:r>
      <w:r w:rsidR="003A5424" w:rsidRPr="003D18D0">
        <w:rPr>
          <w:sz w:val="26"/>
          <w:szCs w:val="26"/>
        </w:rPr>
        <w:t>angles are</w:t>
      </w:r>
      <w:r w:rsidR="00926260">
        <w:t xml:space="preserve"> given below (see Table 7.1)</w:t>
      </w:r>
    </w:p>
    <w:p w:rsidR="00352263" w:rsidRPr="00352263" w:rsidRDefault="00352263" w:rsidP="00352263">
      <w:pPr>
        <w:pStyle w:val="NoSpacing"/>
        <w:spacing w:line="240" w:lineRule="auto"/>
        <w:ind w:left="720" w:hanging="720"/>
        <w:jc w:val="center"/>
        <w:rPr>
          <w:b/>
          <w:bCs w:val="0"/>
        </w:rPr>
      </w:pPr>
      <w:r w:rsidRPr="00352263">
        <w:rPr>
          <w:sz w:val="26"/>
          <w:szCs w:val="26"/>
        </w:rPr>
        <w:t xml:space="preserve">Table 7.1 </w:t>
      </w:r>
      <w:proofErr w:type="gramStart"/>
      <w:r w:rsidRPr="00352263">
        <w:rPr>
          <w:sz w:val="26"/>
          <w:szCs w:val="26"/>
        </w:rPr>
        <w:t>The</w:t>
      </w:r>
      <w:proofErr w:type="gramEnd"/>
      <w:r w:rsidRPr="00352263">
        <w:rPr>
          <w:sz w:val="26"/>
          <w:szCs w:val="26"/>
        </w:rPr>
        <w:t xml:space="preserve"> average monthly optimum tilt angle</w:t>
      </w:r>
    </w:p>
    <w:tbl>
      <w:tblPr>
        <w:tblStyle w:val="TableGrid"/>
        <w:tblW w:w="4961" w:type="dxa"/>
        <w:jc w:val="center"/>
        <w:tblInd w:w="-72"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527"/>
        <w:gridCol w:w="3434"/>
      </w:tblGrid>
      <w:tr w:rsidR="00000F04" w:rsidRPr="00352263" w:rsidTr="00FA3A93">
        <w:trPr>
          <w:trHeight w:val="421"/>
          <w:jc w:val="center"/>
        </w:trPr>
        <w:tc>
          <w:tcPr>
            <w:tcW w:w="1527" w:type="dxa"/>
            <w:tcBorders>
              <w:top w:val="single" w:sz="4" w:space="0" w:color="auto"/>
            </w:tcBorders>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Month</w:t>
            </w:r>
          </w:p>
        </w:tc>
        <w:tc>
          <w:tcPr>
            <w:tcW w:w="3434" w:type="dxa"/>
            <w:tcBorders>
              <w:top w:val="single" w:sz="4" w:space="0" w:color="auto"/>
            </w:tcBorders>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Monthly Average Tilt Angle</w:t>
            </w:r>
          </w:p>
        </w:tc>
      </w:tr>
      <w:tr w:rsidR="00000F04" w:rsidRPr="00352263" w:rsidTr="00352263">
        <w:trPr>
          <w:trHeight w:val="271"/>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Jan</w:t>
            </w:r>
          </w:p>
        </w:tc>
        <w:tc>
          <w:tcPr>
            <w:tcW w:w="3434" w:type="dxa"/>
            <w:hideMark/>
          </w:tcPr>
          <w:p w:rsidR="003D18D0" w:rsidRPr="00352263" w:rsidRDefault="003A5424"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50.94</w:t>
            </w:r>
            <w:r w:rsidR="003D18D0" w:rsidRPr="00352263">
              <w:rPr>
                <w:rFonts w:ascii="Times New Roman" w:eastAsia="Times New Roman" w:hAnsi="Times New Roman" w:cs="Times New Roman"/>
                <w:color w:val="FFFFFF"/>
                <w:kern w:val="24"/>
                <w:sz w:val="26"/>
                <w:szCs w:val="26"/>
              </w:rPr>
              <w:t>0</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Feb</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44.68</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March</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34.13</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April</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20.34</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May</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11.16</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June</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7.09</w:t>
            </w:r>
            <w:r w:rsidR="00DE5230">
              <w:rPr>
                <w:rFonts w:ascii="Times New Roman" w:eastAsia="Times New Roman" w:hAnsi="Times New Roman" w:cs="Times New Roman"/>
                <w:color w:val="000000"/>
                <w:kern w:val="24"/>
                <w:sz w:val="26"/>
                <w:szCs w:val="26"/>
              </w:rPr>
              <w:t xml:space="preserve"> (min)</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July</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9.27</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Aug</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17.23</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Sep</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28.6</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Oct</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40.41</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Nov</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49.47</w:t>
            </w:r>
          </w:p>
        </w:tc>
      </w:tr>
      <w:tr w:rsidR="00000F04" w:rsidRPr="00352263" w:rsidTr="00352263">
        <w:trPr>
          <w:trHeight w:val="345"/>
          <w:jc w:val="center"/>
        </w:trPr>
        <w:tc>
          <w:tcPr>
            <w:tcW w:w="1527" w:type="dxa"/>
            <w:hideMark/>
          </w:tcPr>
          <w:p w:rsidR="003D18D0" w:rsidRPr="00352263" w:rsidRDefault="003D18D0" w:rsidP="00352263">
            <w:pPr>
              <w:jc w:val="both"/>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sz w:val="26"/>
                <w:szCs w:val="26"/>
              </w:rPr>
              <w:t>Dec</w:t>
            </w:r>
          </w:p>
        </w:tc>
        <w:tc>
          <w:tcPr>
            <w:tcW w:w="3434" w:type="dxa"/>
            <w:hideMark/>
          </w:tcPr>
          <w:p w:rsidR="003D18D0" w:rsidRPr="00352263" w:rsidRDefault="003D18D0" w:rsidP="00352263">
            <w:pPr>
              <w:jc w:val="center"/>
              <w:rPr>
                <w:rFonts w:ascii="Times New Roman" w:eastAsia="Times New Roman" w:hAnsi="Times New Roman" w:cs="Times New Roman"/>
                <w:color w:val="000000"/>
                <w:sz w:val="26"/>
                <w:szCs w:val="26"/>
              </w:rPr>
            </w:pPr>
            <w:r w:rsidRPr="00352263">
              <w:rPr>
                <w:rFonts w:ascii="Times New Roman" w:eastAsia="Times New Roman" w:hAnsi="Times New Roman" w:cs="Times New Roman"/>
                <w:color w:val="000000"/>
                <w:kern w:val="24"/>
                <w:sz w:val="26"/>
                <w:szCs w:val="26"/>
              </w:rPr>
              <w:t>52.58</w:t>
            </w:r>
            <w:r w:rsidR="00DE5230">
              <w:rPr>
                <w:rFonts w:ascii="Times New Roman" w:eastAsia="Times New Roman" w:hAnsi="Times New Roman" w:cs="Times New Roman"/>
                <w:color w:val="000000"/>
                <w:kern w:val="24"/>
                <w:sz w:val="26"/>
                <w:szCs w:val="26"/>
              </w:rPr>
              <w:t xml:space="preserve"> (max)</w:t>
            </w:r>
          </w:p>
        </w:tc>
      </w:tr>
    </w:tbl>
    <w:p w:rsidR="00FA3A93" w:rsidRDefault="00DE5230" w:rsidP="00FA3A93">
      <w:pPr>
        <w:pStyle w:val="NoSpacing"/>
        <w:spacing w:line="240" w:lineRule="auto"/>
        <w:jc w:val="center"/>
        <w:rPr>
          <w:rFonts w:asciiTheme="minorHAnsi" w:hAnsiTheme="minorHAnsi" w:cstheme="minorBidi"/>
          <w:sz w:val="26"/>
          <w:szCs w:val="26"/>
        </w:rPr>
      </w:pPr>
      <w:r>
        <w:t>3</w:t>
      </w:r>
      <w:r w:rsidR="006B2FF2" w:rsidRPr="00600156">
        <w:t xml:space="preserve">) Total monthly </w:t>
      </w:r>
      <w:r w:rsidR="00B7325B">
        <w:t xml:space="preserve">solar </w:t>
      </w:r>
      <w:r w:rsidR="006B2FF2" w:rsidRPr="00600156">
        <w:t>radiation at optimum</w:t>
      </w:r>
      <w:r w:rsidR="0052673F" w:rsidRPr="00600156">
        <w:t xml:space="preserve"> tilt angl</w:t>
      </w:r>
      <w:r w:rsidR="00926260">
        <w:t>es respectively are given below in Table 7.2</w:t>
      </w:r>
      <w:r w:rsidR="00FA3A93" w:rsidRPr="00FA3A93">
        <w:rPr>
          <w:rFonts w:asciiTheme="minorHAnsi" w:hAnsiTheme="minorHAnsi" w:cstheme="minorBidi"/>
          <w:sz w:val="26"/>
          <w:szCs w:val="26"/>
        </w:rPr>
        <w:t xml:space="preserve"> </w:t>
      </w:r>
    </w:p>
    <w:p w:rsidR="00FA3A93" w:rsidRDefault="00FA3A93" w:rsidP="00FA3A93">
      <w:pPr>
        <w:pStyle w:val="NoSpacing"/>
        <w:spacing w:line="240" w:lineRule="auto"/>
        <w:jc w:val="center"/>
      </w:pPr>
    </w:p>
    <w:p w:rsidR="0052673F" w:rsidRDefault="00FA3A93" w:rsidP="00FA3A93">
      <w:pPr>
        <w:pStyle w:val="NoSpacing"/>
        <w:spacing w:line="240" w:lineRule="auto"/>
        <w:jc w:val="center"/>
      </w:pPr>
      <w:r w:rsidRPr="00FA3A93">
        <w:t>Table 7.2 Solar radiation for Multan (30.2° North) at optimum tilt angle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968"/>
        <w:gridCol w:w="4536"/>
      </w:tblGrid>
      <w:tr w:rsidR="00926260" w:rsidRPr="00926260" w:rsidTr="008E5F75">
        <w:trPr>
          <w:trHeight w:val="359"/>
          <w:jc w:val="center"/>
        </w:trPr>
        <w:tc>
          <w:tcPr>
            <w:tcW w:w="968" w:type="dxa"/>
            <w:hideMark/>
          </w:tcPr>
          <w:p w:rsidR="00926260" w:rsidRPr="00FA3A93" w:rsidRDefault="0052702A" w:rsidP="00FA3A93">
            <w:pPr>
              <w:pStyle w:val="NoSpacing"/>
              <w:rPr>
                <w:bCs w:val="0"/>
                <w:sz w:val="26"/>
                <w:szCs w:val="26"/>
              </w:rPr>
            </w:pPr>
            <w:r w:rsidRPr="00FA3A93">
              <w:rPr>
                <w:bCs w:val="0"/>
                <w:sz w:val="26"/>
                <w:szCs w:val="26"/>
              </w:rPr>
              <w:t>Month</w:t>
            </w:r>
          </w:p>
        </w:tc>
        <w:tc>
          <w:tcPr>
            <w:tcW w:w="4536" w:type="dxa"/>
            <w:hideMark/>
          </w:tcPr>
          <w:p w:rsidR="00926260" w:rsidRPr="00FA3A93" w:rsidRDefault="00926260" w:rsidP="00FA3A93">
            <w:pPr>
              <w:pStyle w:val="NoSpacing"/>
              <w:jc w:val="center"/>
              <w:rPr>
                <w:bCs w:val="0"/>
                <w:sz w:val="26"/>
                <w:szCs w:val="26"/>
              </w:rPr>
            </w:pPr>
            <w:r w:rsidRPr="00FA3A93">
              <w:rPr>
                <w:bCs w:val="0"/>
                <w:sz w:val="26"/>
                <w:szCs w:val="26"/>
              </w:rPr>
              <w:t>Radiation at optimum</w:t>
            </w:r>
            <w:r w:rsidR="0052702A" w:rsidRPr="00FA3A93">
              <w:rPr>
                <w:bCs w:val="0"/>
                <w:sz w:val="26"/>
                <w:szCs w:val="26"/>
              </w:rPr>
              <w:t xml:space="preserve"> Tilt Angle </w:t>
            </w:r>
            <w:r w:rsidR="008E5F75" w:rsidRPr="008E5F75">
              <w:rPr>
                <w:bCs w:val="0"/>
                <w:sz w:val="26"/>
                <w:szCs w:val="26"/>
              </w:rPr>
              <w:t>(W/m²)</w:t>
            </w:r>
          </w:p>
        </w:tc>
      </w:tr>
      <w:tr w:rsidR="00926260" w:rsidRPr="00926260" w:rsidTr="008E5F75">
        <w:trPr>
          <w:trHeight w:val="345"/>
          <w:jc w:val="center"/>
        </w:trPr>
        <w:tc>
          <w:tcPr>
            <w:tcW w:w="968" w:type="dxa"/>
            <w:hideMark/>
          </w:tcPr>
          <w:p w:rsidR="00926260" w:rsidRPr="00FA3A93" w:rsidRDefault="00926260" w:rsidP="00FA3A93">
            <w:pPr>
              <w:pStyle w:val="NoSpacing"/>
              <w:jc w:val="center"/>
              <w:rPr>
                <w:bCs w:val="0"/>
                <w:sz w:val="26"/>
                <w:szCs w:val="26"/>
              </w:rPr>
            </w:pPr>
            <w:r w:rsidRPr="00FA3A93">
              <w:rPr>
                <w:bCs w:val="0"/>
                <w:sz w:val="26"/>
                <w:szCs w:val="26"/>
              </w:rPr>
              <w:t>Jan.</w:t>
            </w:r>
          </w:p>
        </w:tc>
        <w:tc>
          <w:tcPr>
            <w:tcW w:w="4536" w:type="dxa"/>
            <w:hideMark/>
          </w:tcPr>
          <w:p w:rsidR="00926260" w:rsidRPr="00FA3A93" w:rsidRDefault="00926260" w:rsidP="00FA3A93">
            <w:pPr>
              <w:pStyle w:val="NoSpacing"/>
              <w:jc w:val="center"/>
              <w:rPr>
                <w:bCs w:val="0"/>
                <w:sz w:val="26"/>
                <w:szCs w:val="26"/>
              </w:rPr>
            </w:pPr>
            <w:r w:rsidRPr="00FA3A93">
              <w:rPr>
                <w:bCs w:val="0"/>
                <w:sz w:val="26"/>
                <w:szCs w:val="26"/>
              </w:rPr>
              <w:t>5790.94</w:t>
            </w:r>
          </w:p>
        </w:tc>
      </w:tr>
      <w:tr w:rsidR="00926260" w:rsidRPr="00926260" w:rsidTr="008E5F75">
        <w:trPr>
          <w:trHeight w:val="345"/>
          <w:jc w:val="center"/>
        </w:trPr>
        <w:tc>
          <w:tcPr>
            <w:tcW w:w="968" w:type="dxa"/>
            <w:hideMark/>
          </w:tcPr>
          <w:p w:rsidR="00926260" w:rsidRPr="00FA3A93" w:rsidRDefault="00926260" w:rsidP="00FA3A93">
            <w:pPr>
              <w:pStyle w:val="NoSpacing"/>
              <w:jc w:val="center"/>
              <w:rPr>
                <w:bCs w:val="0"/>
                <w:sz w:val="26"/>
                <w:szCs w:val="26"/>
              </w:rPr>
            </w:pPr>
            <w:r w:rsidRPr="00FA3A93">
              <w:rPr>
                <w:bCs w:val="0"/>
                <w:sz w:val="26"/>
                <w:szCs w:val="26"/>
              </w:rPr>
              <w:t>Feb</w:t>
            </w:r>
          </w:p>
        </w:tc>
        <w:tc>
          <w:tcPr>
            <w:tcW w:w="4536" w:type="dxa"/>
            <w:hideMark/>
          </w:tcPr>
          <w:p w:rsidR="00926260" w:rsidRPr="00FA3A93" w:rsidRDefault="00926260" w:rsidP="00FA3A93">
            <w:pPr>
              <w:pStyle w:val="NoSpacing"/>
              <w:jc w:val="center"/>
              <w:rPr>
                <w:bCs w:val="0"/>
                <w:sz w:val="26"/>
                <w:szCs w:val="26"/>
              </w:rPr>
            </w:pPr>
            <w:r w:rsidRPr="00FA3A93">
              <w:rPr>
                <w:bCs w:val="0"/>
                <w:sz w:val="26"/>
                <w:szCs w:val="26"/>
              </w:rPr>
              <w:t>5779.5</w:t>
            </w:r>
            <w:r w:rsidR="00DE5230">
              <w:rPr>
                <w:bCs w:val="0"/>
                <w:sz w:val="26"/>
                <w:szCs w:val="26"/>
              </w:rPr>
              <w:t>0</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lastRenderedPageBreak/>
              <w:t>Mar.</w:t>
            </w:r>
          </w:p>
        </w:tc>
        <w:tc>
          <w:tcPr>
            <w:tcW w:w="4536" w:type="dxa"/>
            <w:hideMark/>
          </w:tcPr>
          <w:p w:rsidR="00926260" w:rsidRPr="00926260" w:rsidRDefault="00926260" w:rsidP="00FA3A93">
            <w:pPr>
              <w:pStyle w:val="NoSpacing"/>
              <w:jc w:val="center"/>
              <w:rPr>
                <w:sz w:val="26"/>
                <w:szCs w:val="26"/>
              </w:rPr>
            </w:pPr>
            <w:r w:rsidRPr="00926260">
              <w:rPr>
                <w:sz w:val="26"/>
                <w:szCs w:val="26"/>
              </w:rPr>
              <w:t>5992.96</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April</w:t>
            </w:r>
          </w:p>
        </w:tc>
        <w:tc>
          <w:tcPr>
            <w:tcW w:w="4536" w:type="dxa"/>
            <w:hideMark/>
          </w:tcPr>
          <w:p w:rsidR="00926260" w:rsidRPr="00926260" w:rsidRDefault="00926260" w:rsidP="00FA3A93">
            <w:pPr>
              <w:pStyle w:val="NoSpacing"/>
              <w:jc w:val="center"/>
              <w:rPr>
                <w:sz w:val="26"/>
                <w:szCs w:val="26"/>
              </w:rPr>
            </w:pPr>
            <w:r w:rsidRPr="00926260">
              <w:rPr>
                <w:sz w:val="26"/>
                <w:szCs w:val="26"/>
              </w:rPr>
              <w:t>6362.75</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May</w:t>
            </w:r>
          </w:p>
        </w:tc>
        <w:tc>
          <w:tcPr>
            <w:tcW w:w="4536" w:type="dxa"/>
            <w:hideMark/>
          </w:tcPr>
          <w:p w:rsidR="00926260" w:rsidRPr="00926260" w:rsidRDefault="00926260" w:rsidP="00FA3A93">
            <w:pPr>
              <w:pStyle w:val="NoSpacing"/>
              <w:jc w:val="center"/>
              <w:rPr>
                <w:sz w:val="26"/>
                <w:szCs w:val="26"/>
              </w:rPr>
            </w:pPr>
            <w:r w:rsidRPr="00926260">
              <w:rPr>
                <w:sz w:val="26"/>
                <w:szCs w:val="26"/>
              </w:rPr>
              <w:t>6518.08</w:t>
            </w:r>
            <w:r w:rsidR="00DE5230">
              <w:rPr>
                <w:sz w:val="26"/>
                <w:szCs w:val="26"/>
              </w:rPr>
              <w:t>(max)</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June</w:t>
            </w:r>
          </w:p>
        </w:tc>
        <w:tc>
          <w:tcPr>
            <w:tcW w:w="4536" w:type="dxa"/>
            <w:hideMark/>
          </w:tcPr>
          <w:p w:rsidR="00926260" w:rsidRPr="00926260" w:rsidRDefault="00926260" w:rsidP="00FA3A93">
            <w:pPr>
              <w:pStyle w:val="NoSpacing"/>
              <w:jc w:val="center"/>
              <w:rPr>
                <w:sz w:val="26"/>
                <w:szCs w:val="26"/>
              </w:rPr>
            </w:pPr>
            <w:r w:rsidRPr="00926260">
              <w:rPr>
                <w:sz w:val="26"/>
                <w:szCs w:val="26"/>
              </w:rPr>
              <w:t>6371.3</w:t>
            </w:r>
            <w:r w:rsidR="00DE5230">
              <w:rPr>
                <w:sz w:val="26"/>
                <w:szCs w:val="26"/>
              </w:rPr>
              <w:t>0</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July</w:t>
            </w:r>
          </w:p>
        </w:tc>
        <w:tc>
          <w:tcPr>
            <w:tcW w:w="4536" w:type="dxa"/>
            <w:hideMark/>
          </w:tcPr>
          <w:p w:rsidR="00926260" w:rsidRPr="00926260" w:rsidRDefault="00926260" w:rsidP="00FA3A93">
            <w:pPr>
              <w:pStyle w:val="NoSpacing"/>
              <w:jc w:val="center"/>
              <w:rPr>
                <w:sz w:val="26"/>
                <w:szCs w:val="26"/>
              </w:rPr>
            </w:pPr>
            <w:r w:rsidRPr="00926260">
              <w:rPr>
                <w:sz w:val="26"/>
                <w:szCs w:val="26"/>
              </w:rPr>
              <w:t>6289.93</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Aug.</w:t>
            </w:r>
          </w:p>
        </w:tc>
        <w:tc>
          <w:tcPr>
            <w:tcW w:w="4536" w:type="dxa"/>
            <w:hideMark/>
          </w:tcPr>
          <w:p w:rsidR="00926260" w:rsidRPr="00926260" w:rsidRDefault="00926260" w:rsidP="00FA3A93">
            <w:pPr>
              <w:pStyle w:val="NoSpacing"/>
              <w:jc w:val="center"/>
              <w:rPr>
                <w:sz w:val="26"/>
                <w:szCs w:val="26"/>
              </w:rPr>
            </w:pPr>
            <w:r w:rsidRPr="00926260">
              <w:rPr>
                <w:sz w:val="26"/>
                <w:szCs w:val="26"/>
              </w:rPr>
              <w:t>6061.85</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Sep.</w:t>
            </w:r>
          </w:p>
        </w:tc>
        <w:tc>
          <w:tcPr>
            <w:tcW w:w="4536" w:type="dxa"/>
            <w:hideMark/>
          </w:tcPr>
          <w:p w:rsidR="00926260" w:rsidRPr="00926260" w:rsidRDefault="00926260" w:rsidP="00FA3A93">
            <w:pPr>
              <w:pStyle w:val="NoSpacing"/>
              <w:jc w:val="center"/>
              <w:rPr>
                <w:sz w:val="26"/>
                <w:szCs w:val="26"/>
              </w:rPr>
            </w:pPr>
            <w:r w:rsidRPr="00926260">
              <w:rPr>
                <w:sz w:val="26"/>
                <w:szCs w:val="26"/>
              </w:rPr>
              <w:t>6475.45</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Oct.</w:t>
            </w:r>
          </w:p>
        </w:tc>
        <w:tc>
          <w:tcPr>
            <w:tcW w:w="4536" w:type="dxa"/>
            <w:hideMark/>
          </w:tcPr>
          <w:p w:rsidR="00926260" w:rsidRPr="00926260" w:rsidRDefault="00926260" w:rsidP="00FA3A93">
            <w:pPr>
              <w:pStyle w:val="NoSpacing"/>
              <w:jc w:val="center"/>
              <w:rPr>
                <w:sz w:val="26"/>
                <w:szCs w:val="26"/>
              </w:rPr>
            </w:pPr>
            <w:r w:rsidRPr="00926260">
              <w:rPr>
                <w:sz w:val="26"/>
                <w:szCs w:val="26"/>
              </w:rPr>
              <w:t>6259.15</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Nov.</w:t>
            </w:r>
          </w:p>
        </w:tc>
        <w:tc>
          <w:tcPr>
            <w:tcW w:w="4536" w:type="dxa"/>
            <w:hideMark/>
          </w:tcPr>
          <w:p w:rsidR="00926260" w:rsidRPr="00926260" w:rsidRDefault="00926260" w:rsidP="00FA3A93">
            <w:pPr>
              <w:pStyle w:val="NoSpacing"/>
              <w:jc w:val="center"/>
              <w:rPr>
                <w:sz w:val="26"/>
                <w:szCs w:val="26"/>
              </w:rPr>
            </w:pPr>
            <w:r w:rsidRPr="00926260">
              <w:rPr>
                <w:sz w:val="26"/>
                <w:szCs w:val="26"/>
              </w:rPr>
              <w:t>6276.91</w:t>
            </w:r>
          </w:p>
        </w:tc>
      </w:tr>
      <w:tr w:rsidR="00926260" w:rsidRPr="00926260" w:rsidTr="008E5F75">
        <w:trPr>
          <w:trHeight w:val="345"/>
          <w:jc w:val="center"/>
        </w:trPr>
        <w:tc>
          <w:tcPr>
            <w:tcW w:w="968" w:type="dxa"/>
            <w:hideMark/>
          </w:tcPr>
          <w:p w:rsidR="00926260" w:rsidRPr="00926260" w:rsidRDefault="00926260" w:rsidP="00FA3A93">
            <w:pPr>
              <w:pStyle w:val="NoSpacing"/>
              <w:jc w:val="center"/>
              <w:rPr>
                <w:sz w:val="26"/>
                <w:szCs w:val="26"/>
              </w:rPr>
            </w:pPr>
            <w:r w:rsidRPr="00926260">
              <w:rPr>
                <w:sz w:val="26"/>
                <w:szCs w:val="26"/>
              </w:rPr>
              <w:t>Dec.</w:t>
            </w:r>
          </w:p>
        </w:tc>
        <w:tc>
          <w:tcPr>
            <w:tcW w:w="4536" w:type="dxa"/>
            <w:hideMark/>
          </w:tcPr>
          <w:p w:rsidR="00926260" w:rsidRPr="00926260" w:rsidRDefault="00926260" w:rsidP="00FA3A93">
            <w:pPr>
              <w:pStyle w:val="NoSpacing"/>
              <w:jc w:val="center"/>
              <w:rPr>
                <w:sz w:val="26"/>
                <w:szCs w:val="26"/>
              </w:rPr>
            </w:pPr>
            <w:r w:rsidRPr="00926260">
              <w:rPr>
                <w:sz w:val="26"/>
                <w:szCs w:val="26"/>
              </w:rPr>
              <w:t>5674.07</w:t>
            </w:r>
            <w:r w:rsidR="00DE5230">
              <w:rPr>
                <w:sz w:val="26"/>
                <w:szCs w:val="26"/>
              </w:rPr>
              <w:t>(min)</w:t>
            </w:r>
          </w:p>
        </w:tc>
      </w:tr>
    </w:tbl>
    <w:p w:rsidR="0052702A" w:rsidRDefault="0052702A" w:rsidP="00FA3A93">
      <w:pPr>
        <w:pStyle w:val="NoSpacing"/>
        <w:spacing w:line="240" w:lineRule="auto"/>
      </w:pPr>
    </w:p>
    <w:p w:rsidR="00366A56" w:rsidRDefault="00DE5230" w:rsidP="00C93EDB">
      <w:pPr>
        <w:pStyle w:val="NoSpacing"/>
        <w:spacing w:line="480" w:lineRule="auto"/>
        <w:ind w:left="720" w:hanging="720"/>
        <w:rPr>
          <w:sz w:val="26"/>
          <w:szCs w:val="26"/>
        </w:rPr>
      </w:pPr>
      <w:r>
        <w:t>4</w:t>
      </w:r>
      <w:r w:rsidR="006B2FF2" w:rsidRPr="00600156">
        <w:t xml:space="preserve">) </w:t>
      </w:r>
      <w:r w:rsidR="00366A56" w:rsidRPr="00600156">
        <w:tab/>
      </w:r>
      <w:r w:rsidR="006B2FF2" w:rsidRPr="00600156">
        <w:t>An increase in aperture width decreases the image of sun on absorber and vice versa for Multan.</w:t>
      </w:r>
      <w:r>
        <w:t xml:space="preserve"> T</w:t>
      </w:r>
      <w:r w:rsidR="008471AD" w:rsidRPr="00600156">
        <w:rPr>
          <w:sz w:val="26"/>
          <w:szCs w:val="26"/>
        </w:rPr>
        <w:t>he optimum rim angle range is found to be 70 to 120 degrees with aperture width of 1.5 meters</w:t>
      </w:r>
    </w:p>
    <w:p w:rsidR="00DE5230" w:rsidRPr="00600156" w:rsidRDefault="00DE5230" w:rsidP="00853F3D">
      <w:pPr>
        <w:pStyle w:val="NoSpacing"/>
        <w:spacing w:line="480" w:lineRule="auto"/>
      </w:pPr>
      <w:r>
        <w:t>5</w:t>
      </w:r>
      <w:r w:rsidRPr="00DE5230">
        <w:t>)</w:t>
      </w:r>
      <w:r w:rsidRPr="00DE5230">
        <w:tab/>
        <w:t>Mass flow rate of temperature range of 125</w:t>
      </w:r>
      <w:r w:rsidR="008625A1">
        <w:t xml:space="preserve"> °</w:t>
      </w:r>
      <w:r w:rsidRPr="00DE5230">
        <w:t>C is found to be 0.1313 lit/sec.</w:t>
      </w:r>
    </w:p>
    <w:p w:rsidR="0017439F" w:rsidRDefault="0017439F" w:rsidP="00853F3D">
      <w:pPr>
        <w:pStyle w:val="NoSpacing"/>
        <w:spacing w:line="480" w:lineRule="auto"/>
        <w:rPr>
          <w:b/>
        </w:rPr>
      </w:pPr>
      <w:r>
        <w:rPr>
          <w:b/>
        </w:rPr>
        <w:br w:type="page"/>
      </w:r>
    </w:p>
    <w:p w:rsidR="00946692" w:rsidRPr="00946692" w:rsidRDefault="00600156" w:rsidP="00853F3D">
      <w:pPr>
        <w:pStyle w:val="NoSpacing"/>
        <w:spacing w:line="480" w:lineRule="auto"/>
        <w:rPr>
          <w:rFonts w:ascii="Times New Roman" w:eastAsiaTheme="minorHAnsi" w:hAnsi="Times New Roman" w:cs="Times New Roman"/>
          <w:b/>
        </w:rPr>
      </w:pPr>
      <w:r w:rsidRPr="00600156">
        <w:rPr>
          <w:b/>
        </w:rPr>
        <w:lastRenderedPageBreak/>
        <w:t>8</w:t>
      </w:r>
      <w:bookmarkStart w:id="2" w:name="_Toc191379736"/>
      <w:bookmarkStart w:id="3" w:name="_Toc212605363"/>
      <w:r w:rsidR="00F23D39">
        <w:rPr>
          <w:b/>
        </w:rPr>
        <w:t xml:space="preserve"> </w:t>
      </w:r>
      <w:r w:rsidR="00946692" w:rsidRPr="00946692">
        <w:rPr>
          <w:rFonts w:ascii="Times New Roman" w:eastAsiaTheme="minorHAnsi" w:hAnsi="Times New Roman" w:cs="Times New Roman"/>
          <w:b/>
        </w:rPr>
        <w:t>References</w:t>
      </w:r>
      <w:bookmarkEnd w:id="2"/>
      <w:bookmarkEnd w:id="3"/>
    </w:p>
    <w:p w:rsidR="00946692" w:rsidRPr="00946692" w:rsidRDefault="005D2507" w:rsidP="005D2507">
      <w:pPr>
        <w:numPr>
          <w:ilvl w:val="0"/>
          <w:numId w:val="6"/>
        </w:numPr>
        <w:spacing w:line="480" w:lineRule="auto"/>
        <w:rPr>
          <w:rFonts w:ascii="Times New Roman" w:eastAsiaTheme="minorHAnsi" w:hAnsi="Times New Roman" w:cs="Times New Roman"/>
          <w:sz w:val="24"/>
          <w:szCs w:val="24"/>
        </w:rPr>
      </w:pPr>
      <w:bookmarkStart w:id="4" w:name="_Ref373228235"/>
      <w:r w:rsidRPr="005D2507">
        <w:rPr>
          <w:rFonts w:ascii="Times New Roman" w:eastAsiaTheme="minorHAnsi" w:hAnsi="Times New Roman" w:cs="Times New Roman"/>
          <w:sz w:val="24"/>
          <w:szCs w:val="24"/>
        </w:rPr>
        <w:t xml:space="preserve">K. Ravi Kumar, K.S. </w:t>
      </w:r>
      <w:r w:rsidR="00247B7C" w:rsidRPr="005D2507">
        <w:rPr>
          <w:rFonts w:ascii="Times New Roman" w:eastAsiaTheme="minorHAnsi" w:hAnsi="Times New Roman" w:cs="Times New Roman"/>
          <w:sz w:val="24"/>
          <w:szCs w:val="24"/>
        </w:rPr>
        <w:t>Reddy,</w:t>
      </w:r>
      <w:r>
        <w:rPr>
          <w:rFonts w:ascii="Times New Roman" w:eastAsiaTheme="minorHAnsi" w:hAnsi="Times New Roman" w:cs="Times New Roman"/>
          <w:sz w:val="24"/>
          <w:szCs w:val="24"/>
        </w:rPr>
        <w:t xml:space="preserve"> </w:t>
      </w:r>
      <w:r w:rsidR="00946692" w:rsidRPr="00F23D39">
        <w:rPr>
          <w:rFonts w:ascii="Times New Roman" w:eastAsiaTheme="minorHAnsi" w:hAnsi="Times New Roman" w:cs="Times New Roman"/>
          <w:sz w:val="24"/>
          <w:szCs w:val="24"/>
        </w:rPr>
        <w:t>Thermal analysis of solar parabolic trough with porous disc receiver, Applied Energy 86 (2009) 1804–1812.</w:t>
      </w:r>
      <w:bookmarkEnd w:id="4"/>
    </w:p>
    <w:p w:rsidR="00946692" w:rsidRDefault="005D2507" w:rsidP="005D2507">
      <w:pPr>
        <w:numPr>
          <w:ilvl w:val="0"/>
          <w:numId w:val="6"/>
        </w:numPr>
        <w:spacing w:line="480" w:lineRule="auto"/>
        <w:rPr>
          <w:rFonts w:ascii="Times New Roman" w:eastAsiaTheme="minorHAnsi" w:hAnsi="Times New Roman" w:cs="Times New Roman"/>
          <w:sz w:val="24"/>
          <w:szCs w:val="24"/>
        </w:rPr>
      </w:pPr>
      <w:bookmarkStart w:id="5" w:name="_Ref188262164"/>
      <w:r w:rsidRPr="005D2507">
        <w:t xml:space="preserve"> </w:t>
      </w:r>
      <w:proofErr w:type="spellStart"/>
      <w:r w:rsidRPr="005D2507">
        <w:rPr>
          <w:rFonts w:ascii="Times New Roman" w:eastAsiaTheme="minorHAnsi" w:hAnsi="Times New Roman" w:cs="Times New Roman"/>
          <w:sz w:val="24"/>
          <w:szCs w:val="24"/>
        </w:rPr>
        <w:t>Huseyin</w:t>
      </w:r>
      <w:proofErr w:type="spellEnd"/>
      <w:r w:rsidRPr="005D2507">
        <w:rPr>
          <w:rFonts w:ascii="Times New Roman" w:eastAsiaTheme="minorHAnsi" w:hAnsi="Times New Roman" w:cs="Times New Roman"/>
          <w:sz w:val="24"/>
          <w:szCs w:val="24"/>
        </w:rPr>
        <w:t xml:space="preserve"> </w:t>
      </w:r>
      <w:proofErr w:type="spellStart"/>
      <w:r w:rsidRPr="005D2507">
        <w:rPr>
          <w:rFonts w:ascii="Times New Roman" w:eastAsiaTheme="minorHAnsi" w:hAnsi="Times New Roman" w:cs="Times New Roman"/>
          <w:sz w:val="24"/>
          <w:szCs w:val="24"/>
        </w:rPr>
        <w:t>Gunerhan</w:t>
      </w:r>
      <w:proofErr w:type="spellEnd"/>
      <w:r w:rsidRPr="005D2507">
        <w:rPr>
          <w:rFonts w:ascii="Times New Roman" w:eastAsiaTheme="minorHAnsi" w:hAnsi="Times New Roman" w:cs="Times New Roman"/>
          <w:sz w:val="24"/>
          <w:szCs w:val="24"/>
        </w:rPr>
        <w:t xml:space="preserve">, </w:t>
      </w:r>
      <w:proofErr w:type="spellStart"/>
      <w:r w:rsidRPr="005D2507">
        <w:rPr>
          <w:rFonts w:ascii="Times New Roman" w:eastAsiaTheme="minorHAnsi" w:hAnsi="Times New Roman" w:cs="Times New Roman"/>
          <w:sz w:val="24"/>
          <w:szCs w:val="24"/>
        </w:rPr>
        <w:t>Arif</w:t>
      </w:r>
      <w:proofErr w:type="spellEnd"/>
      <w:r w:rsidRPr="005D2507">
        <w:rPr>
          <w:rFonts w:ascii="Times New Roman" w:eastAsiaTheme="minorHAnsi" w:hAnsi="Times New Roman" w:cs="Times New Roman"/>
          <w:sz w:val="24"/>
          <w:szCs w:val="24"/>
        </w:rPr>
        <w:t xml:space="preserve"> </w:t>
      </w:r>
      <w:proofErr w:type="spellStart"/>
      <w:r w:rsidRPr="005D2507">
        <w:rPr>
          <w:rFonts w:ascii="Times New Roman" w:eastAsiaTheme="minorHAnsi" w:hAnsi="Times New Roman" w:cs="Times New Roman"/>
          <w:sz w:val="24"/>
          <w:szCs w:val="24"/>
        </w:rPr>
        <w:t>Hepbasli</w:t>
      </w:r>
      <w:proofErr w:type="spellEnd"/>
      <w:r>
        <w:rPr>
          <w:rFonts w:ascii="Times New Roman" w:eastAsiaTheme="minorHAnsi" w:hAnsi="Times New Roman" w:cs="Times New Roman"/>
          <w:sz w:val="24"/>
          <w:szCs w:val="24"/>
        </w:rPr>
        <w:t xml:space="preserve">. </w:t>
      </w:r>
      <w:r w:rsidR="00F23D39" w:rsidRPr="00F23D39">
        <w:rPr>
          <w:rFonts w:ascii="Times New Roman" w:eastAsiaTheme="minorHAnsi" w:hAnsi="Times New Roman" w:cs="Times New Roman"/>
          <w:sz w:val="24"/>
          <w:szCs w:val="24"/>
        </w:rPr>
        <w:t xml:space="preserve"> Determination of the optimum tilt angle of solar collectors for building applications. Building and Environment 42 (2007) 779–783.</w:t>
      </w:r>
      <w:bookmarkEnd w:id="5"/>
      <w:r w:rsidR="00F23D39" w:rsidRPr="00946692">
        <w:rPr>
          <w:rFonts w:ascii="Times New Roman" w:eastAsiaTheme="minorHAnsi" w:hAnsi="Times New Roman" w:cs="Times New Roman"/>
          <w:sz w:val="24"/>
          <w:szCs w:val="24"/>
        </w:rPr>
        <w:t xml:space="preserve"> </w:t>
      </w:r>
    </w:p>
    <w:p w:rsidR="00946692" w:rsidRPr="005D2507" w:rsidRDefault="005D2507" w:rsidP="005D2507">
      <w:pPr>
        <w:numPr>
          <w:ilvl w:val="0"/>
          <w:numId w:val="6"/>
        </w:numPr>
        <w:spacing w:line="480" w:lineRule="auto"/>
        <w:rPr>
          <w:rFonts w:ascii="Times New Roman" w:eastAsiaTheme="minorHAnsi" w:hAnsi="Times New Roman" w:cs="Times New Roman"/>
          <w:sz w:val="24"/>
          <w:szCs w:val="24"/>
        </w:rPr>
      </w:pPr>
      <w:bookmarkStart w:id="6" w:name="_Ref373228355"/>
      <w:r w:rsidRPr="005D2507">
        <w:rPr>
          <w:rFonts w:ascii="Times New Roman" w:eastAsiaTheme="minorHAnsi" w:hAnsi="Times New Roman" w:cs="Times New Roman"/>
          <w:sz w:val="24"/>
          <w:szCs w:val="24"/>
          <w:lang w:val="en-GB"/>
        </w:rPr>
        <w:t xml:space="preserve">Eduardo </w:t>
      </w:r>
      <w:proofErr w:type="spellStart"/>
      <w:r w:rsidRPr="005D2507">
        <w:rPr>
          <w:rFonts w:ascii="Times New Roman" w:eastAsiaTheme="minorHAnsi" w:hAnsi="Times New Roman" w:cs="Times New Roman"/>
          <w:sz w:val="24"/>
          <w:szCs w:val="24"/>
          <w:lang w:val="en-GB"/>
        </w:rPr>
        <w:t>Zarza</w:t>
      </w:r>
      <w:proofErr w:type="spellEnd"/>
      <w:r w:rsidRPr="005D2507">
        <w:rPr>
          <w:rFonts w:ascii="Times New Roman" w:eastAsiaTheme="minorHAnsi" w:hAnsi="Times New Roman" w:cs="Times New Roman"/>
          <w:sz w:val="24"/>
          <w:szCs w:val="24"/>
          <w:lang w:val="en-GB"/>
        </w:rPr>
        <w:t xml:space="preserve">, Loreto Valenzuela, Javier </w:t>
      </w:r>
      <w:proofErr w:type="spellStart"/>
      <w:r w:rsidRPr="005D2507">
        <w:rPr>
          <w:rFonts w:ascii="Times New Roman" w:eastAsiaTheme="minorHAnsi" w:hAnsi="Times New Roman" w:cs="Times New Roman"/>
          <w:sz w:val="24"/>
          <w:szCs w:val="24"/>
          <w:lang w:val="en-GB"/>
        </w:rPr>
        <w:t>Leo´n</w:t>
      </w:r>
      <w:proofErr w:type="spellEnd"/>
      <w:r w:rsidRPr="005D2507">
        <w:rPr>
          <w:rFonts w:ascii="Times New Roman" w:eastAsiaTheme="minorHAnsi" w:hAnsi="Times New Roman" w:cs="Times New Roman"/>
          <w:sz w:val="24"/>
          <w:szCs w:val="24"/>
          <w:lang w:val="en-GB"/>
        </w:rPr>
        <w:t xml:space="preserve"> , Klaus </w:t>
      </w:r>
      <w:proofErr w:type="spellStart"/>
      <w:r w:rsidRPr="005D2507">
        <w:rPr>
          <w:rFonts w:ascii="Times New Roman" w:eastAsiaTheme="minorHAnsi" w:hAnsi="Times New Roman" w:cs="Times New Roman"/>
          <w:sz w:val="24"/>
          <w:szCs w:val="24"/>
          <w:lang w:val="en-GB"/>
        </w:rPr>
        <w:t>Hennecke</w:t>
      </w:r>
      <w:proofErr w:type="spellEnd"/>
      <w:r w:rsidRPr="005D2507">
        <w:rPr>
          <w:rFonts w:ascii="Times New Roman" w:eastAsiaTheme="minorHAnsi" w:hAnsi="Times New Roman" w:cs="Times New Roman"/>
          <w:sz w:val="24"/>
          <w:szCs w:val="24"/>
          <w:lang w:val="en-GB"/>
        </w:rPr>
        <w:t>,</w:t>
      </w:r>
      <w:r>
        <w:rPr>
          <w:rFonts w:ascii="Times New Roman" w:eastAsiaTheme="minorHAnsi" w:hAnsi="Times New Roman" w:cs="Times New Roman"/>
          <w:sz w:val="24"/>
          <w:szCs w:val="24"/>
          <w:lang w:val="en-GB"/>
        </w:rPr>
        <w:t xml:space="preserve"> Markus Eck, H.-Dieter </w:t>
      </w:r>
      <w:proofErr w:type="spellStart"/>
      <w:r>
        <w:rPr>
          <w:rFonts w:ascii="Times New Roman" w:eastAsiaTheme="minorHAnsi" w:hAnsi="Times New Roman" w:cs="Times New Roman"/>
          <w:sz w:val="24"/>
          <w:szCs w:val="24"/>
          <w:lang w:val="en-GB"/>
        </w:rPr>
        <w:t>Weyers</w:t>
      </w:r>
      <w:proofErr w:type="spellEnd"/>
      <w:r>
        <w:rPr>
          <w:rFonts w:ascii="Times New Roman" w:eastAsiaTheme="minorHAnsi" w:hAnsi="Times New Roman" w:cs="Times New Roman"/>
          <w:sz w:val="24"/>
          <w:szCs w:val="24"/>
          <w:lang w:val="en-GB"/>
        </w:rPr>
        <w:t xml:space="preserve">, Martin </w:t>
      </w:r>
      <w:proofErr w:type="spellStart"/>
      <w:r>
        <w:rPr>
          <w:rFonts w:ascii="Times New Roman" w:eastAsiaTheme="minorHAnsi" w:hAnsi="Times New Roman" w:cs="Times New Roman"/>
          <w:sz w:val="24"/>
          <w:szCs w:val="24"/>
          <w:lang w:val="en-GB"/>
        </w:rPr>
        <w:t>Eickhoff</w:t>
      </w:r>
      <w:proofErr w:type="spellEnd"/>
      <w:r>
        <w:rPr>
          <w:rFonts w:ascii="Times New Roman" w:eastAsiaTheme="minorHAnsi" w:hAnsi="Times New Roman" w:cs="Times New Roman"/>
          <w:sz w:val="24"/>
          <w:szCs w:val="24"/>
          <w:lang w:val="en-GB"/>
        </w:rPr>
        <w:t xml:space="preserve"> </w:t>
      </w:r>
      <w:r w:rsidR="00F23D39" w:rsidRPr="005D2507">
        <w:rPr>
          <w:rFonts w:ascii="Times New Roman" w:eastAsiaTheme="minorHAnsi" w:hAnsi="Times New Roman" w:cs="Times New Roman"/>
          <w:sz w:val="24"/>
          <w:szCs w:val="24"/>
          <w:lang w:val="en-GB"/>
        </w:rPr>
        <w:t>. Direct steam generation in parabolic troughs: Final results and conclusions of the DISS project. Energy 29 (2004) 635–644.</w:t>
      </w:r>
      <w:bookmarkEnd w:id="6"/>
    </w:p>
    <w:p w:rsidR="00946692" w:rsidRDefault="00EB5DC5" w:rsidP="00EB5DC5">
      <w:pPr>
        <w:numPr>
          <w:ilvl w:val="0"/>
          <w:numId w:val="6"/>
        </w:numPr>
        <w:spacing w:line="480" w:lineRule="auto"/>
        <w:rPr>
          <w:rFonts w:ascii="Times New Roman" w:eastAsiaTheme="minorHAnsi" w:hAnsi="Times New Roman" w:cs="Times New Roman"/>
          <w:sz w:val="24"/>
          <w:szCs w:val="24"/>
        </w:rPr>
      </w:pPr>
      <w:bookmarkStart w:id="7" w:name="_Ref373228284"/>
      <w:r>
        <w:rPr>
          <w:rFonts w:ascii="Times New Roman" w:eastAsiaTheme="minorHAnsi" w:hAnsi="Times New Roman" w:cs="Times New Roman"/>
          <w:sz w:val="24"/>
          <w:szCs w:val="24"/>
        </w:rPr>
        <w:t>H.M.S. Hussein</w:t>
      </w:r>
      <w:r w:rsidRPr="00EB5DC5">
        <w:rPr>
          <w:rFonts w:ascii="Times New Roman" w:eastAsiaTheme="minorHAnsi" w:hAnsi="Times New Roman" w:cs="Times New Roman"/>
          <w:sz w:val="24"/>
          <w:szCs w:val="24"/>
        </w:rPr>
        <w:t xml:space="preserve">, G.E. Ahmad, M.A. </w:t>
      </w:r>
      <w:proofErr w:type="spellStart"/>
      <w:r w:rsidRPr="00EB5DC5">
        <w:rPr>
          <w:rFonts w:ascii="Times New Roman" w:eastAsiaTheme="minorHAnsi" w:hAnsi="Times New Roman" w:cs="Times New Roman"/>
          <w:sz w:val="24"/>
          <w:szCs w:val="24"/>
        </w:rPr>
        <w:t>Mohamad</w:t>
      </w:r>
      <w:proofErr w:type="spellEnd"/>
      <w:r w:rsidR="00F23D39" w:rsidRPr="00F23D39">
        <w:rPr>
          <w:rFonts w:ascii="Times New Roman" w:eastAsiaTheme="minorHAnsi" w:hAnsi="Times New Roman" w:cs="Times New Roman"/>
          <w:sz w:val="24"/>
          <w:szCs w:val="24"/>
        </w:rPr>
        <w:t>. Optimization of operational and design parameters of plane reflector-tilted flat plate solar collector systems. Energy 25 (2000) 529–542.</w:t>
      </w:r>
      <w:bookmarkEnd w:id="7"/>
    </w:p>
    <w:p w:rsidR="00F54B55" w:rsidRDefault="00366A56" w:rsidP="004E348C">
      <w:pPr>
        <w:numPr>
          <w:ilvl w:val="0"/>
          <w:numId w:val="6"/>
        </w:numPr>
        <w:spacing w:line="480" w:lineRule="auto"/>
        <w:rPr>
          <w:rFonts w:ascii="Times New Roman" w:eastAsiaTheme="minorHAnsi" w:hAnsi="Times New Roman" w:cs="Times New Roman"/>
          <w:sz w:val="24"/>
          <w:szCs w:val="24"/>
        </w:rPr>
      </w:pPr>
      <w:bookmarkStart w:id="8" w:name="_Ref373228318"/>
      <w:proofErr w:type="spellStart"/>
      <w:r w:rsidRPr="00F23D39">
        <w:rPr>
          <w:rFonts w:ascii="Times New Roman" w:eastAsiaTheme="minorHAnsi" w:hAnsi="Times New Roman" w:cs="Times New Roman"/>
          <w:sz w:val="24"/>
          <w:szCs w:val="24"/>
        </w:rPr>
        <w:t>Soteris</w:t>
      </w:r>
      <w:proofErr w:type="spellEnd"/>
      <w:r w:rsidR="00B87A4A">
        <w:rPr>
          <w:rFonts w:ascii="Times New Roman" w:eastAsiaTheme="minorHAnsi" w:hAnsi="Times New Roman" w:cs="Times New Roman"/>
          <w:sz w:val="24"/>
          <w:szCs w:val="24"/>
        </w:rPr>
        <w:t xml:space="preserve"> </w:t>
      </w:r>
      <w:proofErr w:type="spellStart"/>
      <w:r w:rsidRPr="00F23D39">
        <w:rPr>
          <w:rFonts w:ascii="Times New Roman" w:eastAsiaTheme="minorHAnsi" w:hAnsi="Times New Roman" w:cs="Times New Roman"/>
          <w:sz w:val="24"/>
          <w:szCs w:val="24"/>
        </w:rPr>
        <w:t>Kalogirou</w:t>
      </w:r>
      <w:proofErr w:type="spellEnd"/>
      <w:r w:rsidR="004E348C">
        <w:rPr>
          <w:rFonts w:ascii="Times New Roman" w:eastAsiaTheme="minorHAnsi" w:hAnsi="Times New Roman" w:cs="Times New Roman"/>
          <w:sz w:val="24"/>
          <w:szCs w:val="24"/>
        </w:rPr>
        <w:t>, Stephen Lloyd, John Ward,</w:t>
      </w:r>
      <w:r w:rsidRPr="00F23D39">
        <w:rPr>
          <w:rFonts w:ascii="Times New Roman" w:eastAsiaTheme="minorHAnsi" w:hAnsi="Times New Roman" w:cs="Times New Roman"/>
          <w:sz w:val="24"/>
          <w:szCs w:val="24"/>
        </w:rPr>
        <w:t xml:space="preserve"> Modeling</w:t>
      </w:r>
      <w:r w:rsidR="00B87A4A">
        <w:rPr>
          <w:rFonts w:ascii="Times New Roman" w:eastAsiaTheme="minorHAnsi" w:hAnsi="Times New Roman" w:cs="Times New Roman"/>
          <w:sz w:val="24"/>
          <w:szCs w:val="24"/>
        </w:rPr>
        <w:t xml:space="preserve"> </w:t>
      </w:r>
      <w:r w:rsidRPr="00F23D39">
        <w:rPr>
          <w:rFonts w:ascii="Times New Roman" w:eastAsiaTheme="minorHAnsi" w:hAnsi="Times New Roman" w:cs="Times New Roman"/>
          <w:sz w:val="24"/>
          <w:szCs w:val="24"/>
        </w:rPr>
        <w:t>optimization and performance evaluation of a parabolic trough solar collector steam generati</w:t>
      </w:r>
      <w:r w:rsidR="00EB5DC5">
        <w:rPr>
          <w:rFonts w:ascii="Times New Roman" w:eastAsiaTheme="minorHAnsi" w:hAnsi="Times New Roman" w:cs="Times New Roman"/>
          <w:sz w:val="24"/>
          <w:szCs w:val="24"/>
        </w:rPr>
        <w:t>on system. Solar Energy 60 (1997</w:t>
      </w:r>
      <w:r w:rsidRPr="00F23D39">
        <w:rPr>
          <w:rFonts w:ascii="Times New Roman" w:eastAsiaTheme="minorHAnsi" w:hAnsi="Times New Roman" w:cs="Times New Roman"/>
          <w:sz w:val="24"/>
          <w:szCs w:val="24"/>
        </w:rPr>
        <w:t>) 49-59.</w:t>
      </w:r>
      <w:bookmarkEnd w:id="8"/>
    </w:p>
    <w:p w:rsidR="00E06669" w:rsidRPr="000165D7" w:rsidRDefault="00E06669" w:rsidP="004E348C">
      <w:pPr>
        <w:numPr>
          <w:ilvl w:val="0"/>
          <w:numId w:val="6"/>
        </w:numPr>
        <w:spacing w:line="480" w:lineRule="auto"/>
        <w:rPr>
          <w:rFonts w:ascii="Times New Roman" w:eastAsiaTheme="minorHAnsi" w:hAnsi="Times New Roman" w:cs="Times New Roman"/>
          <w:sz w:val="24"/>
          <w:szCs w:val="24"/>
        </w:rPr>
      </w:pPr>
      <w:bookmarkStart w:id="9" w:name="_Ref374039775"/>
      <w:r w:rsidRPr="00E06669">
        <w:rPr>
          <w:rFonts w:ascii="Times New Roman" w:eastAsia="Times New Roman" w:hAnsi="Times New Roman" w:cs="Times New Roman"/>
          <w:bCs/>
          <w:sz w:val="26"/>
          <w:szCs w:val="26"/>
        </w:rPr>
        <w:t>ASHRAE Standard 93 (1986).</w:t>
      </w:r>
      <w:bookmarkEnd w:id="9"/>
    </w:p>
    <w:p w:rsidR="000165D7" w:rsidRDefault="000165D7" w:rsidP="000165D7">
      <w:pPr>
        <w:numPr>
          <w:ilvl w:val="0"/>
          <w:numId w:val="6"/>
        </w:numPr>
        <w:spacing w:line="480" w:lineRule="auto"/>
        <w:rPr>
          <w:rFonts w:ascii="Times New Roman" w:eastAsiaTheme="minorHAnsi" w:hAnsi="Times New Roman" w:cs="Times New Roman"/>
          <w:sz w:val="24"/>
          <w:szCs w:val="24"/>
        </w:rPr>
      </w:pPr>
      <w:bookmarkStart w:id="10" w:name="_Ref374040346"/>
      <w:r w:rsidRPr="000165D7">
        <w:rPr>
          <w:rFonts w:ascii="Times New Roman" w:eastAsiaTheme="minorHAnsi" w:hAnsi="Times New Roman" w:cs="Times New Roman"/>
          <w:sz w:val="24"/>
          <w:szCs w:val="24"/>
        </w:rPr>
        <w:t xml:space="preserve">J.W. Spencer. A comparison of methods for estimating hourly diffuse solar  </w:t>
      </w:r>
      <w:r w:rsidRPr="000165D7">
        <w:rPr>
          <w:rFonts w:ascii="Times New Roman" w:eastAsiaTheme="minorHAnsi" w:hAnsi="Times New Roman" w:cs="Times New Roman"/>
          <w:sz w:val="24"/>
          <w:szCs w:val="24"/>
        </w:rPr>
        <w:tab/>
        <w:t>radiation from global solar radiation. Solar Energy 29 (1982) 19-32.</w:t>
      </w:r>
      <w:bookmarkEnd w:id="10"/>
    </w:p>
    <w:p w:rsidR="00115F77" w:rsidRPr="000165D7" w:rsidRDefault="00115F77" w:rsidP="00115F77">
      <w:pPr>
        <w:numPr>
          <w:ilvl w:val="0"/>
          <w:numId w:val="6"/>
        </w:numPr>
        <w:spacing w:line="480" w:lineRule="auto"/>
        <w:rPr>
          <w:rFonts w:ascii="Times New Roman" w:eastAsiaTheme="minorHAnsi" w:hAnsi="Times New Roman" w:cs="Times New Roman"/>
          <w:sz w:val="24"/>
          <w:szCs w:val="24"/>
        </w:rPr>
      </w:pPr>
      <w:bookmarkStart w:id="11" w:name="_Ref374441543"/>
      <w:r w:rsidRPr="00115F77">
        <w:rPr>
          <w:rFonts w:ascii="Times New Roman" w:eastAsiaTheme="minorHAnsi" w:hAnsi="Times New Roman" w:cs="Times New Roman"/>
          <w:sz w:val="24"/>
          <w:szCs w:val="24"/>
        </w:rPr>
        <w:t xml:space="preserve">M. </w:t>
      </w:r>
      <w:proofErr w:type="spellStart"/>
      <w:r w:rsidRPr="00115F77">
        <w:rPr>
          <w:rFonts w:ascii="Times New Roman" w:eastAsiaTheme="minorHAnsi" w:hAnsi="Times New Roman" w:cs="Times New Roman"/>
          <w:sz w:val="24"/>
          <w:szCs w:val="24"/>
        </w:rPr>
        <w:t>Iqbal</w:t>
      </w:r>
      <w:proofErr w:type="spellEnd"/>
      <w:r w:rsidRPr="00115F77">
        <w:rPr>
          <w:rFonts w:ascii="Times New Roman" w:eastAsiaTheme="minorHAnsi" w:hAnsi="Times New Roman" w:cs="Times New Roman"/>
          <w:sz w:val="24"/>
          <w:szCs w:val="24"/>
        </w:rPr>
        <w:t xml:space="preserve">, </w:t>
      </w:r>
      <w:proofErr w:type="gramStart"/>
      <w:r w:rsidRPr="00115F77">
        <w:rPr>
          <w:rFonts w:ascii="Times New Roman" w:eastAsiaTheme="minorHAnsi" w:hAnsi="Times New Roman" w:cs="Times New Roman"/>
          <w:sz w:val="24"/>
          <w:szCs w:val="24"/>
        </w:rPr>
        <w:t>An</w:t>
      </w:r>
      <w:proofErr w:type="gramEnd"/>
      <w:r w:rsidRPr="00115F77">
        <w:rPr>
          <w:rFonts w:ascii="Times New Roman" w:eastAsiaTheme="minorHAnsi" w:hAnsi="Times New Roman" w:cs="Times New Roman"/>
          <w:sz w:val="24"/>
          <w:szCs w:val="24"/>
        </w:rPr>
        <w:t xml:space="preserve"> Introduction to Solar Radiation, Academic Press, Canada, 1983.</w:t>
      </w:r>
      <w:bookmarkEnd w:id="11"/>
    </w:p>
    <w:sectPr w:rsidR="00115F77" w:rsidRPr="000165D7" w:rsidSect="00D441D3">
      <w:headerReference w:type="even" r:id="rId26"/>
      <w:headerReference w:type="default" r:id="rId27"/>
      <w:footerReference w:type="default" r:id="rId28"/>
      <w:headerReference w:type="first" r:id="rId29"/>
      <w:pgSz w:w="12240" w:h="15840"/>
      <w:pgMar w:top="1134" w:right="1325" w:bottom="1134"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ED" w:rsidRDefault="00247EED" w:rsidP="0030069E">
      <w:pPr>
        <w:spacing w:after="0" w:line="240" w:lineRule="auto"/>
      </w:pPr>
      <w:r>
        <w:separator/>
      </w:r>
    </w:p>
  </w:endnote>
  <w:endnote w:type="continuationSeparator" w:id="0">
    <w:p w:rsidR="00247EED" w:rsidRDefault="00247EED" w:rsidP="0030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4F" w:rsidRDefault="00FF6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411" w:rsidRDefault="00DE4411" w:rsidP="00921D68">
    <w:pPr>
      <w:pStyle w:val="Footer"/>
      <w:rPr>
        <w:rFonts w:asciiTheme="majorBidi" w:hAnsiTheme="majorBidi" w:cstheme="majorBidi"/>
        <w:color w:val="000000" w:themeColor="text1"/>
        <w:sz w:val="24"/>
        <w:szCs w:val="24"/>
      </w:rPr>
    </w:pPr>
    <w:r w:rsidRPr="00921D68">
      <w:rPr>
        <w:rFonts w:asciiTheme="majorBidi" w:hAnsiTheme="majorBidi" w:cstheme="majorBidi"/>
        <w:color w:val="000000" w:themeColor="text1"/>
        <w:sz w:val="24"/>
        <w:szCs w:val="24"/>
      </w:rPr>
      <w:t>Corresponding Author</w:t>
    </w:r>
    <w:r w:rsidRPr="00921D68">
      <w:rPr>
        <w:rFonts w:asciiTheme="majorBidi" w:hAnsiTheme="majorBidi" w:cstheme="majorBidi"/>
        <w:noProof/>
      </w:rPr>
      <mc:AlternateContent>
        <mc:Choice Requires="wps">
          <w:drawing>
            <wp:anchor distT="0" distB="0" distL="114300" distR="114300" simplePos="0" relativeHeight="251659264" behindDoc="0" locked="0" layoutInCell="1" allowOverlap="1" wp14:anchorId="69CEA9AF" wp14:editId="38509796">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DE4411" w:rsidRPr="00921D68" w:rsidRDefault="00DE4411">
                          <w:pPr>
                            <w:pStyle w:val="Footer"/>
                            <w:jc w:val="right"/>
                            <w:rPr>
                              <w:rFonts w:asciiTheme="majorBidi" w:hAnsiTheme="majorBidi" w:cstheme="majorBidi"/>
                              <w:color w:val="000000" w:themeColor="text1"/>
                              <w:sz w:val="24"/>
                              <w:szCs w:val="24"/>
                            </w:rPr>
                          </w:pPr>
                          <w:r w:rsidRPr="00921D68">
                            <w:rPr>
                              <w:rFonts w:asciiTheme="majorBidi" w:hAnsiTheme="majorBidi" w:cstheme="majorBidi"/>
                              <w:color w:val="000000" w:themeColor="text1"/>
                              <w:sz w:val="24"/>
                              <w:szCs w:val="24"/>
                            </w:rPr>
                            <w:fldChar w:fldCharType="begin"/>
                          </w:r>
                          <w:r w:rsidRPr="00921D68">
                            <w:rPr>
                              <w:rFonts w:asciiTheme="majorBidi" w:hAnsiTheme="majorBidi" w:cstheme="majorBidi"/>
                              <w:color w:val="000000" w:themeColor="text1"/>
                              <w:sz w:val="24"/>
                              <w:szCs w:val="24"/>
                            </w:rPr>
                            <w:instrText xml:space="preserve"> PAGE  \* Arabic  \* MERGEFORMAT </w:instrText>
                          </w:r>
                          <w:r w:rsidRPr="00921D68">
                            <w:rPr>
                              <w:rFonts w:asciiTheme="majorBidi" w:hAnsiTheme="majorBidi" w:cstheme="majorBidi"/>
                              <w:color w:val="000000" w:themeColor="text1"/>
                              <w:sz w:val="24"/>
                              <w:szCs w:val="24"/>
                            </w:rPr>
                            <w:fldChar w:fldCharType="separate"/>
                          </w:r>
                          <w:r w:rsidR="00FF654F">
                            <w:rPr>
                              <w:rFonts w:asciiTheme="majorBidi" w:hAnsiTheme="majorBidi" w:cstheme="majorBidi"/>
                              <w:noProof/>
                              <w:color w:val="000000" w:themeColor="text1"/>
                              <w:sz w:val="24"/>
                              <w:szCs w:val="24"/>
                            </w:rPr>
                            <w:t>1</w:t>
                          </w:r>
                          <w:r w:rsidRPr="00921D68">
                            <w:rPr>
                              <w:rFonts w:asciiTheme="majorBidi" w:hAnsiTheme="majorBidi" w:cstheme="majorBid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DE4411" w:rsidRPr="00921D68" w:rsidRDefault="00DE4411">
                    <w:pPr>
                      <w:pStyle w:val="Footer"/>
                      <w:jc w:val="right"/>
                      <w:rPr>
                        <w:rFonts w:asciiTheme="majorBidi" w:hAnsiTheme="majorBidi" w:cstheme="majorBidi"/>
                        <w:color w:val="000000" w:themeColor="text1"/>
                        <w:sz w:val="24"/>
                        <w:szCs w:val="24"/>
                      </w:rPr>
                    </w:pPr>
                    <w:r w:rsidRPr="00921D68">
                      <w:rPr>
                        <w:rFonts w:asciiTheme="majorBidi" w:hAnsiTheme="majorBidi" w:cstheme="majorBidi"/>
                        <w:color w:val="000000" w:themeColor="text1"/>
                        <w:sz w:val="24"/>
                        <w:szCs w:val="24"/>
                      </w:rPr>
                      <w:fldChar w:fldCharType="begin"/>
                    </w:r>
                    <w:r w:rsidRPr="00921D68">
                      <w:rPr>
                        <w:rFonts w:asciiTheme="majorBidi" w:hAnsiTheme="majorBidi" w:cstheme="majorBidi"/>
                        <w:color w:val="000000" w:themeColor="text1"/>
                        <w:sz w:val="24"/>
                        <w:szCs w:val="24"/>
                      </w:rPr>
                      <w:instrText xml:space="preserve"> PAGE  \* Arabic  \* MERGEFORMAT </w:instrText>
                    </w:r>
                    <w:r w:rsidRPr="00921D68">
                      <w:rPr>
                        <w:rFonts w:asciiTheme="majorBidi" w:hAnsiTheme="majorBidi" w:cstheme="majorBidi"/>
                        <w:color w:val="000000" w:themeColor="text1"/>
                        <w:sz w:val="24"/>
                        <w:szCs w:val="24"/>
                      </w:rPr>
                      <w:fldChar w:fldCharType="separate"/>
                    </w:r>
                    <w:r w:rsidR="00FF654F">
                      <w:rPr>
                        <w:rFonts w:asciiTheme="majorBidi" w:hAnsiTheme="majorBidi" w:cstheme="majorBidi"/>
                        <w:noProof/>
                        <w:color w:val="000000" w:themeColor="text1"/>
                        <w:sz w:val="24"/>
                        <w:szCs w:val="24"/>
                      </w:rPr>
                      <w:t>1</w:t>
                    </w:r>
                    <w:r w:rsidRPr="00921D68">
                      <w:rPr>
                        <w:rFonts w:asciiTheme="majorBidi" w:hAnsiTheme="majorBidi" w:cstheme="majorBidi"/>
                        <w:color w:val="000000" w:themeColor="text1"/>
                        <w:sz w:val="24"/>
                        <w:szCs w:val="24"/>
                      </w:rPr>
                      <w:fldChar w:fldCharType="end"/>
                    </w:r>
                  </w:p>
                </w:txbxContent>
              </v:textbox>
              <w10:wrap anchorx="margin" anchory="margin"/>
            </v:shape>
          </w:pict>
        </mc:Fallback>
      </mc:AlternateContent>
    </w:r>
    <w:r w:rsidRPr="00921D68">
      <w:rPr>
        <w:rFonts w:asciiTheme="majorBidi" w:hAnsiTheme="majorBidi" w:cstheme="majorBidi"/>
        <w:noProof/>
        <w:color w:val="4F81BD" w:themeColor="accent1"/>
      </w:rPr>
      <mc:AlternateContent>
        <mc:Choice Requires="wps">
          <w:drawing>
            <wp:anchor distT="91440" distB="91440" distL="114300" distR="114300" simplePos="0" relativeHeight="251660288" behindDoc="1" locked="0" layoutInCell="1" allowOverlap="1" wp14:anchorId="06D42D63" wp14:editId="14DDE4EB">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r w:rsidRPr="00921D68">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 xml:space="preserve"> </w:t>
    </w:r>
    <w:r w:rsidRPr="00921D68">
      <w:rPr>
        <w:rFonts w:asciiTheme="majorBidi" w:hAnsiTheme="majorBidi" w:cstheme="majorBidi"/>
        <w:color w:val="000000" w:themeColor="text1"/>
        <w:sz w:val="24"/>
        <w:szCs w:val="24"/>
      </w:rPr>
      <w:t>Email</w:t>
    </w:r>
    <w:r>
      <w:rPr>
        <w:rFonts w:asciiTheme="majorBidi" w:hAnsiTheme="majorBidi" w:cstheme="majorBidi"/>
        <w:color w:val="000000" w:themeColor="text1"/>
        <w:sz w:val="24"/>
        <w:szCs w:val="24"/>
      </w:rPr>
      <w:t xml:space="preserve">: </w:t>
    </w:r>
    <w:hyperlink r:id="rId1" w:history="1">
      <w:r w:rsidRPr="00EB7630">
        <w:rPr>
          <w:rStyle w:val="Hyperlink"/>
          <w:rFonts w:asciiTheme="majorBidi" w:hAnsiTheme="majorBidi" w:cstheme="majorBidi"/>
          <w:sz w:val="24"/>
          <w:szCs w:val="24"/>
        </w:rPr>
        <w:t>drbhutta@uet.edu.pk</w:t>
      </w:r>
    </w:hyperlink>
  </w:p>
  <w:p w:rsidR="00DE4411" w:rsidRPr="00921D68" w:rsidRDefault="00DE4411" w:rsidP="00921D68">
    <w:pPr>
      <w:pStyle w:val="Footer"/>
      <w:rPr>
        <w:rFonts w:asciiTheme="majorBidi" w:hAnsiTheme="majorBidi" w:cstheme="majorBidi"/>
      </w:rPr>
    </w:pPr>
    <w:r>
      <w:rPr>
        <w:rFonts w:asciiTheme="majorBidi" w:hAnsiTheme="majorBidi" w:cstheme="majorBidi"/>
        <w:color w:val="000000" w:themeColor="text1"/>
        <w:sz w:val="24"/>
        <w:szCs w:val="24"/>
      </w:rPr>
      <w:t>Phone: 99029467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4F" w:rsidRDefault="00FF65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411" w:rsidRDefault="00DE4411" w:rsidP="00921D68">
    <w:pPr>
      <w:pStyle w:val="Footer"/>
      <w:rPr>
        <w:rFonts w:asciiTheme="majorBidi" w:hAnsiTheme="majorBidi" w:cstheme="majorBidi"/>
        <w:color w:val="000000" w:themeColor="text1"/>
        <w:sz w:val="24"/>
        <w:szCs w:val="24"/>
      </w:rPr>
    </w:pPr>
    <w:r w:rsidRPr="00921D68">
      <w:rPr>
        <w:rFonts w:asciiTheme="majorBidi" w:hAnsiTheme="majorBidi" w:cstheme="majorBidi"/>
        <w:noProof/>
      </w:rPr>
      <mc:AlternateContent>
        <mc:Choice Requires="wps">
          <w:drawing>
            <wp:anchor distT="0" distB="0" distL="114300" distR="114300" simplePos="0" relativeHeight="251662336" behindDoc="0" locked="0" layoutInCell="1" allowOverlap="1" wp14:anchorId="73788590" wp14:editId="71A8D9F9">
              <wp:simplePos x="0" y="0"/>
              <wp:positionH relativeFrom="margin">
                <wp:align>right</wp:align>
              </wp:positionH>
              <wp:positionV relativeFrom="bottomMargin">
                <wp:align>top</wp:align>
              </wp:positionV>
              <wp:extent cx="1508760" cy="395605"/>
              <wp:effectExtent l="0" t="0" r="0" b="0"/>
              <wp:wrapNone/>
              <wp:docPr id="3" name="Text Box 3"/>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DE4411" w:rsidRPr="00921D68" w:rsidRDefault="00DE4411">
                          <w:pPr>
                            <w:pStyle w:val="Footer"/>
                            <w:jc w:val="right"/>
                            <w:rPr>
                              <w:rFonts w:asciiTheme="majorBidi" w:hAnsiTheme="majorBidi" w:cstheme="majorBidi"/>
                              <w:color w:val="000000" w:themeColor="text1"/>
                              <w:sz w:val="24"/>
                              <w:szCs w:val="24"/>
                            </w:rPr>
                          </w:pPr>
                          <w:r w:rsidRPr="00921D68">
                            <w:rPr>
                              <w:rFonts w:asciiTheme="majorBidi" w:hAnsiTheme="majorBidi" w:cstheme="majorBidi"/>
                              <w:color w:val="000000" w:themeColor="text1"/>
                              <w:sz w:val="24"/>
                              <w:szCs w:val="24"/>
                            </w:rPr>
                            <w:fldChar w:fldCharType="begin"/>
                          </w:r>
                          <w:r w:rsidRPr="00921D68">
                            <w:rPr>
                              <w:rFonts w:asciiTheme="majorBidi" w:hAnsiTheme="majorBidi" w:cstheme="majorBidi"/>
                              <w:color w:val="000000" w:themeColor="text1"/>
                              <w:sz w:val="24"/>
                              <w:szCs w:val="24"/>
                            </w:rPr>
                            <w:instrText xml:space="preserve"> PAGE  \* Arabic  \* MERGEFORMAT </w:instrText>
                          </w:r>
                          <w:r w:rsidRPr="00921D68">
                            <w:rPr>
                              <w:rFonts w:asciiTheme="majorBidi" w:hAnsiTheme="majorBidi" w:cstheme="majorBidi"/>
                              <w:color w:val="000000" w:themeColor="text1"/>
                              <w:sz w:val="24"/>
                              <w:szCs w:val="24"/>
                            </w:rPr>
                            <w:fldChar w:fldCharType="separate"/>
                          </w:r>
                          <w:r w:rsidR="00FF654F">
                            <w:rPr>
                              <w:rFonts w:asciiTheme="majorBidi" w:hAnsiTheme="majorBidi" w:cstheme="majorBidi"/>
                              <w:noProof/>
                              <w:color w:val="000000" w:themeColor="text1"/>
                              <w:sz w:val="24"/>
                              <w:szCs w:val="24"/>
                            </w:rPr>
                            <w:t>2</w:t>
                          </w:r>
                          <w:r w:rsidRPr="00921D68">
                            <w:rPr>
                              <w:rFonts w:asciiTheme="majorBidi" w:hAnsiTheme="majorBidi" w:cstheme="majorBidi"/>
                              <w:color w:val="000000" w:themeColor="text1"/>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KeryME1AgAAZgQAAA4AAAAAAAAAAAAAAAAALgIA&#10;AGRycy9lMm9Eb2MueG1sUEsBAi0AFAAGAAgAAAAhADiwEsPZAAAABAEAAA8AAAAAAAAAAAAAAAAA&#10;jwQAAGRycy9kb3ducmV2LnhtbFBLBQYAAAAABAAEAPMAAACVBQAAAAA=&#10;" filled="f" stroked="f" strokeweight=".5pt">
              <v:textbox style="mso-fit-shape-to-text:t">
                <w:txbxContent>
                  <w:p w:rsidR="00DE4411" w:rsidRPr="00921D68" w:rsidRDefault="00DE4411">
                    <w:pPr>
                      <w:pStyle w:val="Footer"/>
                      <w:jc w:val="right"/>
                      <w:rPr>
                        <w:rFonts w:asciiTheme="majorBidi" w:hAnsiTheme="majorBidi" w:cstheme="majorBidi"/>
                        <w:color w:val="000000" w:themeColor="text1"/>
                        <w:sz w:val="24"/>
                        <w:szCs w:val="24"/>
                      </w:rPr>
                    </w:pPr>
                    <w:r w:rsidRPr="00921D68">
                      <w:rPr>
                        <w:rFonts w:asciiTheme="majorBidi" w:hAnsiTheme="majorBidi" w:cstheme="majorBidi"/>
                        <w:color w:val="000000" w:themeColor="text1"/>
                        <w:sz w:val="24"/>
                        <w:szCs w:val="24"/>
                      </w:rPr>
                      <w:fldChar w:fldCharType="begin"/>
                    </w:r>
                    <w:r w:rsidRPr="00921D68">
                      <w:rPr>
                        <w:rFonts w:asciiTheme="majorBidi" w:hAnsiTheme="majorBidi" w:cstheme="majorBidi"/>
                        <w:color w:val="000000" w:themeColor="text1"/>
                        <w:sz w:val="24"/>
                        <w:szCs w:val="24"/>
                      </w:rPr>
                      <w:instrText xml:space="preserve"> PAGE  \* Arabic  \* MERGEFORMAT </w:instrText>
                    </w:r>
                    <w:r w:rsidRPr="00921D68">
                      <w:rPr>
                        <w:rFonts w:asciiTheme="majorBidi" w:hAnsiTheme="majorBidi" w:cstheme="majorBidi"/>
                        <w:color w:val="000000" w:themeColor="text1"/>
                        <w:sz w:val="24"/>
                        <w:szCs w:val="24"/>
                      </w:rPr>
                      <w:fldChar w:fldCharType="separate"/>
                    </w:r>
                    <w:r w:rsidR="00FF654F">
                      <w:rPr>
                        <w:rFonts w:asciiTheme="majorBidi" w:hAnsiTheme="majorBidi" w:cstheme="majorBidi"/>
                        <w:noProof/>
                        <w:color w:val="000000" w:themeColor="text1"/>
                        <w:sz w:val="24"/>
                        <w:szCs w:val="24"/>
                      </w:rPr>
                      <w:t>2</w:t>
                    </w:r>
                    <w:r w:rsidRPr="00921D68">
                      <w:rPr>
                        <w:rFonts w:asciiTheme="majorBidi" w:hAnsiTheme="majorBidi" w:cstheme="majorBidi"/>
                        <w:color w:val="000000" w:themeColor="text1"/>
                        <w:sz w:val="24"/>
                        <w:szCs w:val="24"/>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ED" w:rsidRDefault="00247EED" w:rsidP="0030069E">
      <w:pPr>
        <w:spacing w:after="0" w:line="240" w:lineRule="auto"/>
      </w:pPr>
      <w:r>
        <w:separator/>
      </w:r>
    </w:p>
  </w:footnote>
  <w:footnote w:type="continuationSeparator" w:id="0">
    <w:p w:rsidR="00247EED" w:rsidRDefault="00247EED" w:rsidP="00300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4F" w:rsidRDefault="00FF65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221893" o:spid="_x0000_s2050" type="#_x0000_t136" style="position:absolute;margin-left:0;margin-top:0;width:552pt;height:127.35pt;rotation:315;z-index:-251650048;mso-position-horizontal:center;mso-position-horizontal-relative:margin;mso-position-vertical:center;mso-position-vertical-relative:margin" o:allowincell="f" fillcolor="silver" stroked="f">
          <v:fill opacity=".5"/>
          <v:textpath style="font-family:&quot;Calibri&quot;;font-size:1pt" string="Accepted Artic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4F" w:rsidRDefault="00FF65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221894" o:spid="_x0000_s2051" type="#_x0000_t136" style="position:absolute;margin-left:0;margin-top:0;width:552pt;height:127.35pt;rotation:315;z-index:-251648000;mso-position-horizontal:center;mso-position-horizontal-relative:margin;mso-position-vertical:center;mso-position-vertical-relative:margin" o:allowincell="f" fillcolor="silver" stroked="f">
          <v:fill opacity=".5"/>
          <v:textpath style="font-family:&quot;Calibri&quot;;font-size:1pt" string="Accepted Artic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4F" w:rsidRDefault="00FF65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221892" o:spid="_x0000_s2049" type="#_x0000_t136" style="position:absolute;margin-left:0;margin-top:0;width:552pt;height:127.35pt;rotation:315;z-index:-251652096;mso-position-horizontal:center;mso-position-horizontal-relative:margin;mso-position-vertical:center;mso-position-vertical-relative:margin" o:allowincell="f" fillcolor="silver" stroked="f">
          <v:fill opacity=".5"/>
          <v:textpath style="font-family:&quot;Calibri&quot;;font-size:1pt" string="Accepted Articl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4F" w:rsidRDefault="00FF65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221896" o:spid="_x0000_s2053" type="#_x0000_t136" style="position:absolute;margin-left:0;margin-top:0;width:552pt;height:127.35pt;rotation:315;z-index:-251643904;mso-position-horizontal:center;mso-position-horizontal-relative:margin;mso-position-vertical:center;mso-position-vertical-relative:margin" o:allowincell="f" fillcolor="silver" stroked="f">
          <v:fill opacity=".5"/>
          <v:textpath style="font-family:&quot;Calibri&quot;;font-size:1pt" string="Accepted Articl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4F" w:rsidRDefault="00FF65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221897" o:spid="_x0000_s2054" type="#_x0000_t136" style="position:absolute;margin-left:0;margin-top:0;width:552pt;height:127.35pt;rotation:315;z-index:-251641856;mso-position-horizontal:center;mso-position-horizontal-relative:margin;mso-position-vertical:center;mso-position-vertical-relative:margin" o:allowincell="f" fillcolor="silver" stroked="f">
          <v:fill opacity=".5"/>
          <v:textpath style="font-family:&quot;Calibri&quot;;font-size:1pt" string="Accepted Articl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54F" w:rsidRDefault="00FF654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3221895" o:spid="_x0000_s2052" type="#_x0000_t136" style="position:absolute;margin-left:0;margin-top:0;width:552pt;height:127.35pt;rotation:315;z-index:-251645952;mso-position-horizontal:center;mso-position-horizontal-relative:margin;mso-position-vertical:center;mso-position-vertical-relative:margin" o:allowincell="f" fillcolor="silver" stroked="f">
          <v:fill opacity=".5"/>
          <v:textpath style="font-family:&quot;Calibri&quot;;font-size:1pt" string="Accepted Artic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C86"/>
    <w:multiLevelType w:val="hybridMultilevel"/>
    <w:tmpl w:val="76646B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766176"/>
    <w:multiLevelType w:val="hybridMultilevel"/>
    <w:tmpl w:val="4DFAFF3E"/>
    <w:lvl w:ilvl="0" w:tplc="27926844">
      <w:start w:val="1"/>
      <w:numFmt w:val="decimal"/>
      <w:lvlText w:val="[%1]"/>
      <w:lvlJc w:val="left"/>
      <w:pPr>
        <w:tabs>
          <w:tab w:val="num" w:pos="567"/>
        </w:tabs>
        <w:ind w:left="567" w:hanging="567"/>
      </w:pPr>
      <w:rPr>
        <w:rFonts w:ascii="Times New Roman" w:hAnsi="Times New Roman" w:hint="default"/>
        <w:b w:val="0"/>
        <w:i w:val="0"/>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4CA0B93"/>
    <w:multiLevelType w:val="multilevel"/>
    <w:tmpl w:val="7C3450EA"/>
    <w:lvl w:ilvl="0">
      <w:start w:val="1"/>
      <w:numFmt w:val="decimal"/>
      <w:lvlText w:val="%1."/>
      <w:lvlJc w:val="left"/>
      <w:pPr>
        <w:tabs>
          <w:tab w:val="num" w:pos="720"/>
        </w:tabs>
        <w:ind w:left="720" w:hanging="360"/>
      </w:pPr>
      <w:rPr>
        <w:rFonts w:ascii="Times New Roman" w:eastAsia="Times New Roman" w:hAnsi="Times New Roman" w:cs="Times New Roman"/>
        <w:b/>
        <w:sz w:val="28"/>
        <w:szCs w:val="28"/>
      </w:rPr>
    </w:lvl>
    <w:lvl w:ilvl="1">
      <w:start w:val="1"/>
      <w:numFmt w:val="low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A826FE"/>
    <w:multiLevelType w:val="hybridMultilevel"/>
    <w:tmpl w:val="51628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AD368B"/>
    <w:multiLevelType w:val="hybridMultilevel"/>
    <w:tmpl w:val="40C64AFE"/>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5023CA0"/>
    <w:multiLevelType w:val="multilevel"/>
    <w:tmpl w:val="C31EDE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450"/>
        </w:tabs>
        <w:ind w:left="450" w:hanging="360"/>
      </w:pPr>
      <w:rPr>
        <w:b/>
        <w:sz w:val="24"/>
        <w:szCs w:val="24"/>
      </w:rPr>
    </w:lvl>
    <w:lvl w:ilvl="2">
      <w:numFmt w:val="bullet"/>
      <w:lvlText w:val="-"/>
      <w:lvlJc w:val="left"/>
      <w:pPr>
        <w:ind w:left="3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589"/>
    <w:rsid w:val="00000F04"/>
    <w:rsid w:val="000165D7"/>
    <w:rsid w:val="0003021F"/>
    <w:rsid w:val="00047C4D"/>
    <w:rsid w:val="000B2D6F"/>
    <w:rsid w:val="000C5125"/>
    <w:rsid w:val="000D45DB"/>
    <w:rsid w:val="000D5C50"/>
    <w:rsid w:val="000F7C25"/>
    <w:rsid w:val="00115F77"/>
    <w:rsid w:val="001240CA"/>
    <w:rsid w:val="00135CA3"/>
    <w:rsid w:val="00143C1E"/>
    <w:rsid w:val="00154325"/>
    <w:rsid w:val="00156C67"/>
    <w:rsid w:val="0017439F"/>
    <w:rsid w:val="001C7FC2"/>
    <w:rsid w:val="001E52FA"/>
    <w:rsid w:val="00205EFB"/>
    <w:rsid w:val="00222804"/>
    <w:rsid w:val="0022749D"/>
    <w:rsid w:val="00247B7C"/>
    <w:rsid w:val="00247EED"/>
    <w:rsid w:val="0028769E"/>
    <w:rsid w:val="002B49F0"/>
    <w:rsid w:val="002C2F93"/>
    <w:rsid w:val="002D2324"/>
    <w:rsid w:val="002D3BC8"/>
    <w:rsid w:val="0030069E"/>
    <w:rsid w:val="00307F86"/>
    <w:rsid w:val="00323668"/>
    <w:rsid w:val="00343363"/>
    <w:rsid w:val="003458F4"/>
    <w:rsid w:val="0035015E"/>
    <w:rsid w:val="00352263"/>
    <w:rsid w:val="0035536E"/>
    <w:rsid w:val="003620E2"/>
    <w:rsid w:val="00363269"/>
    <w:rsid w:val="00366A56"/>
    <w:rsid w:val="003851E5"/>
    <w:rsid w:val="003A5424"/>
    <w:rsid w:val="003C6540"/>
    <w:rsid w:val="003D18D0"/>
    <w:rsid w:val="003F087D"/>
    <w:rsid w:val="00463691"/>
    <w:rsid w:val="00470EB9"/>
    <w:rsid w:val="004C07CB"/>
    <w:rsid w:val="004E0C53"/>
    <w:rsid w:val="004E348C"/>
    <w:rsid w:val="004E7BBB"/>
    <w:rsid w:val="0052673F"/>
    <w:rsid w:val="0052702A"/>
    <w:rsid w:val="00533EEC"/>
    <w:rsid w:val="00551A4E"/>
    <w:rsid w:val="00562483"/>
    <w:rsid w:val="005718CC"/>
    <w:rsid w:val="005D2507"/>
    <w:rsid w:val="005D323D"/>
    <w:rsid w:val="005E3A2D"/>
    <w:rsid w:val="005F7578"/>
    <w:rsid w:val="00600156"/>
    <w:rsid w:val="006021A5"/>
    <w:rsid w:val="00612B2D"/>
    <w:rsid w:val="00614013"/>
    <w:rsid w:val="00630875"/>
    <w:rsid w:val="006429EE"/>
    <w:rsid w:val="00676A86"/>
    <w:rsid w:val="006806C7"/>
    <w:rsid w:val="006B1104"/>
    <w:rsid w:val="006B2FF2"/>
    <w:rsid w:val="006E142B"/>
    <w:rsid w:val="007106A9"/>
    <w:rsid w:val="00730125"/>
    <w:rsid w:val="00746426"/>
    <w:rsid w:val="007532AB"/>
    <w:rsid w:val="00757196"/>
    <w:rsid w:val="007B6BBE"/>
    <w:rsid w:val="007C0F07"/>
    <w:rsid w:val="007D0A89"/>
    <w:rsid w:val="007F5882"/>
    <w:rsid w:val="0082342C"/>
    <w:rsid w:val="00845589"/>
    <w:rsid w:val="008471AD"/>
    <w:rsid w:val="00853F3D"/>
    <w:rsid w:val="00861AEB"/>
    <w:rsid w:val="008625A1"/>
    <w:rsid w:val="008707A9"/>
    <w:rsid w:val="00892FB7"/>
    <w:rsid w:val="008B24CB"/>
    <w:rsid w:val="008B32F5"/>
    <w:rsid w:val="008C081C"/>
    <w:rsid w:val="008E5F75"/>
    <w:rsid w:val="00921D68"/>
    <w:rsid w:val="00926260"/>
    <w:rsid w:val="00935578"/>
    <w:rsid w:val="00946692"/>
    <w:rsid w:val="009601DA"/>
    <w:rsid w:val="00971DC6"/>
    <w:rsid w:val="00971E6B"/>
    <w:rsid w:val="009958AF"/>
    <w:rsid w:val="00A0629C"/>
    <w:rsid w:val="00A404E7"/>
    <w:rsid w:val="00A41B06"/>
    <w:rsid w:val="00A42708"/>
    <w:rsid w:val="00A71663"/>
    <w:rsid w:val="00A90C18"/>
    <w:rsid w:val="00AC3706"/>
    <w:rsid w:val="00AD2C99"/>
    <w:rsid w:val="00AD6DFC"/>
    <w:rsid w:val="00AE208B"/>
    <w:rsid w:val="00AE2E8C"/>
    <w:rsid w:val="00B7325B"/>
    <w:rsid w:val="00B7616B"/>
    <w:rsid w:val="00B83B7C"/>
    <w:rsid w:val="00B872A4"/>
    <w:rsid w:val="00B87A4A"/>
    <w:rsid w:val="00B97462"/>
    <w:rsid w:val="00BA68F1"/>
    <w:rsid w:val="00BB056F"/>
    <w:rsid w:val="00BC14DE"/>
    <w:rsid w:val="00BD0B2D"/>
    <w:rsid w:val="00BD6CE2"/>
    <w:rsid w:val="00BF14FE"/>
    <w:rsid w:val="00C05E86"/>
    <w:rsid w:val="00C40C38"/>
    <w:rsid w:val="00C46726"/>
    <w:rsid w:val="00C503D2"/>
    <w:rsid w:val="00C504F3"/>
    <w:rsid w:val="00C61B7F"/>
    <w:rsid w:val="00C935A7"/>
    <w:rsid w:val="00C93A1D"/>
    <w:rsid w:val="00C93EDB"/>
    <w:rsid w:val="00CB2B1D"/>
    <w:rsid w:val="00CC0E7D"/>
    <w:rsid w:val="00CC68A8"/>
    <w:rsid w:val="00CD0D79"/>
    <w:rsid w:val="00CE2D11"/>
    <w:rsid w:val="00CF26BE"/>
    <w:rsid w:val="00CF73B6"/>
    <w:rsid w:val="00D179B8"/>
    <w:rsid w:val="00D2099F"/>
    <w:rsid w:val="00D33802"/>
    <w:rsid w:val="00D34408"/>
    <w:rsid w:val="00D36D34"/>
    <w:rsid w:val="00D441D3"/>
    <w:rsid w:val="00D82785"/>
    <w:rsid w:val="00DE4411"/>
    <w:rsid w:val="00DE5230"/>
    <w:rsid w:val="00DF7963"/>
    <w:rsid w:val="00E06669"/>
    <w:rsid w:val="00E13561"/>
    <w:rsid w:val="00E23ED0"/>
    <w:rsid w:val="00E36536"/>
    <w:rsid w:val="00E40399"/>
    <w:rsid w:val="00E52440"/>
    <w:rsid w:val="00E531CE"/>
    <w:rsid w:val="00E539A5"/>
    <w:rsid w:val="00E74780"/>
    <w:rsid w:val="00EA2493"/>
    <w:rsid w:val="00EB02EF"/>
    <w:rsid w:val="00EB5DC5"/>
    <w:rsid w:val="00EC2C8E"/>
    <w:rsid w:val="00F00F19"/>
    <w:rsid w:val="00F03EF1"/>
    <w:rsid w:val="00F05F63"/>
    <w:rsid w:val="00F23D39"/>
    <w:rsid w:val="00F31A0D"/>
    <w:rsid w:val="00F54B55"/>
    <w:rsid w:val="00FA3A93"/>
    <w:rsid w:val="00FA448F"/>
    <w:rsid w:val="00FA4ACA"/>
    <w:rsid w:val="00FA6303"/>
    <w:rsid w:val="00FF654F"/>
    <w:rsid w:val="00FF7D5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0069E"/>
  </w:style>
  <w:style w:type="paragraph" w:styleId="FootnoteText">
    <w:name w:val="footnote text"/>
    <w:basedOn w:val="Normal"/>
    <w:link w:val="FootnoteTextChar"/>
    <w:rsid w:val="003006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0069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069E"/>
    <w:rPr>
      <w:vertAlign w:val="superscript"/>
    </w:rPr>
  </w:style>
  <w:style w:type="table" w:styleId="TableGrid">
    <w:name w:val="Table Grid"/>
    <w:basedOn w:val="TableNormal"/>
    <w:rsid w:val="0030069E"/>
    <w:pPr>
      <w:spacing w:after="0" w:line="240" w:lineRule="auto"/>
    </w:pPr>
    <w:rPr>
      <w:rFonts w:asciiTheme="majorHAnsi"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0069E"/>
  </w:style>
  <w:style w:type="paragraph" w:styleId="BalloonText">
    <w:name w:val="Balloon Text"/>
    <w:basedOn w:val="Normal"/>
    <w:link w:val="BalloonTextChar"/>
    <w:uiPriority w:val="99"/>
    <w:semiHidden/>
    <w:unhideWhenUsed/>
    <w:rsid w:val="00300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69E"/>
    <w:rPr>
      <w:rFonts w:ascii="Tahoma" w:hAnsi="Tahoma" w:cs="Tahoma"/>
      <w:sz w:val="16"/>
      <w:szCs w:val="16"/>
    </w:rPr>
  </w:style>
  <w:style w:type="paragraph" w:styleId="ListParagraph">
    <w:name w:val="List Paragraph"/>
    <w:basedOn w:val="Normal"/>
    <w:uiPriority w:val="34"/>
    <w:qFormat/>
    <w:rsid w:val="00D33802"/>
    <w:pPr>
      <w:spacing w:line="252" w:lineRule="auto"/>
      <w:ind w:left="720"/>
      <w:contextualSpacing/>
    </w:pPr>
    <w:rPr>
      <w:rFonts w:asciiTheme="majorHAnsi" w:hAnsiTheme="majorHAnsi" w:cstheme="majorBidi"/>
    </w:rPr>
  </w:style>
  <w:style w:type="paragraph" w:styleId="Header">
    <w:name w:val="header"/>
    <w:basedOn w:val="Normal"/>
    <w:link w:val="HeaderChar"/>
    <w:uiPriority w:val="99"/>
    <w:unhideWhenUsed/>
    <w:rsid w:val="00E3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36"/>
  </w:style>
  <w:style w:type="paragraph" w:styleId="Footer">
    <w:name w:val="footer"/>
    <w:basedOn w:val="Normal"/>
    <w:link w:val="FooterChar"/>
    <w:uiPriority w:val="99"/>
    <w:unhideWhenUsed/>
    <w:rsid w:val="00E3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36"/>
  </w:style>
  <w:style w:type="paragraph" w:styleId="NormalWeb">
    <w:name w:val="Normal (Web)"/>
    <w:basedOn w:val="Normal"/>
    <w:uiPriority w:val="99"/>
    <w:rsid w:val="0035015E"/>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D0D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D79"/>
    <w:rPr>
      <w:sz w:val="20"/>
      <w:szCs w:val="20"/>
    </w:rPr>
  </w:style>
  <w:style w:type="character" w:styleId="EndnoteReference">
    <w:name w:val="endnote reference"/>
    <w:basedOn w:val="DefaultParagraphFont"/>
    <w:uiPriority w:val="99"/>
    <w:semiHidden/>
    <w:unhideWhenUsed/>
    <w:rsid w:val="00CD0D79"/>
    <w:rPr>
      <w:vertAlign w:val="superscript"/>
    </w:rPr>
  </w:style>
  <w:style w:type="paragraph" w:styleId="NoSpacing">
    <w:name w:val="No Spacing"/>
    <w:basedOn w:val="Normal"/>
    <w:uiPriority w:val="1"/>
    <w:qFormat/>
    <w:rsid w:val="00E40399"/>
    <w:pPr>
      <w:jc w:val="both"/>
    </w:pPr>
    <w:rPr>
      <w:rFonts w:asciiTheme="majorBidi" w:hAnsiTheme="majorBidi" w:cstheme="majorBidi"/>
      <w:bCs/>
      <w:sz w:val="24"/>
      <w:szCs w:val="24"/>
    </w:rPr>
  </w:style>
  <w:style w:type="paragraph" w:customStyle="1" w:styleId="D345FF3D873148C5AE3FBF3267827368">
    <w:name w:val="D345FF3D873148C5AE3FBF3267827368"/>
    <w:rsid w:val="00921D68"/>
    <w:rPr>
      <w:lang w:eastAsia="ja-JP"/>
    </w:rPr>
  </w:style>
  <w:style w:type="character" w:styleId="Hyperlink">
    <w:name w:val="Hyperlink"/>
    <w:basedOn w:val="DefaultParagraphFont"/>
    <w:uiPriority w:val="99"/>
    <w:unhideWhenUsed/>
    <w:rsid w:val="00921D68"/>
    <w:rPr>
      <w:color w:val="0000FF" w:themeColor="hyperlink"/>
      <w:u w:val="single"/>
    </w:rPr>
  </w:style>
  <w:style w:type="character" w:styleId="Strong">
    <w:name w:val="Strong"/>
    <w:uiPriority w:val="22"/>
    <w:qFormat/>
    <w:rsid w:val="008B32F5"/>
    <w:rPr>
      <w:b/>
      <w:bCs/>
      <w:color w:val="953735"/>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0069E"/>
  </w:style>
  <w:style w:type="paragraph" w:styleId="FootnoteText">
    <w:name w:val="footnote text"/>
    <w:basedOn w:val="Normal"/>
    <w:link w:val="FootnoteTextChar"/>
    <w:rsid w:val="003006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30069E"/>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0069E"/>
    <w:rPr>
      <w:vertAlign w:val="superscript"/>
    </w:rPr>
  </w:style>
  <w:style w:type="table" w:styleId="TableGrid">
    <w:name w:val="Table Grid"/>
    <w:basedOn w:val="TableNormal"/>
    <w:rsid w:val="0030069E"/>
    <w:pPr>
      <w:spacing w:after="0" w:line="240" w:lineRule="auto"/>
    </w:pPr>
    <w:rPr>
      <w:rFonts w:asciiTheme="majorHAnsi" w:hAnsiTheme="majorHAnsi" w:cstheme="maj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0069E"/>
  </w:style>
  <w:style w:type="paragraph" w:styleId="BalloonText">
    <w:name w:val="Balloon Text"/>
    <w:basedOn w:val="Normal"/>
    <w:link w:val="BalloonTextChar"/>
    <w:uiPriority w:val="99"/>
    <w:semiHidden/>
    <w:unhideWhenUsed/>
    <w:rsid w:val="00300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69E"/>
    <w:rPr>
      <w:rFonts w:ascii="Tahoma" w:hAnsi="Tahoma" w:cs="Tahoma"/>
      <w:sz w:val="16"/>
      <w:szCs w:val="16"/>
    </w:rPr>
  </w:style>
  <w:style w:type="paragraph" w:styleId="ListParagraph">
    <w:name w:val="List Paragraph"/>
    <w:basedOn w:val="Normal"/>
    <w:uiPriority w:val="34"/>
    <w:qFormat/>
    <w:rsid w:val="00D33802"/>
    <w:pPr>
      <w:spacing w:line="252" w:lineRule="auto"/>
      <w:ind w:left="720"/>
      <w:contextualSpacing/>
    </w:pPr>
    <w:rPr>
      <w:rFonts w:asciiTheme="majorHAnsi" w:hAnsiTheme="majorHAnsi" w:cstheme="majorBidi"/>
    </w:rPr>
  </w:style>
  <w:style w:type="paragraph" w:styleId="Header">
    <w:name w:val="header"/>
    <w:basedOn w:val="Normal"/>
    <w:link w:val="HeaderChar"/>
    <w:uiPriority w:val="99"/>
    <w:unhideWhenUsed/>
    <w:rsid w:val="00E365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536"/>
  </w:style>
  <w:style w:type="paragraph" w:styleId="Footer">
    <w:name w:val="footer"/>
    <w:basedOn w:val="Normal"/>
    <w:link w:val="FooterChar"/>
    <w:uiPriority w:val="99"/>
    <w:unhideWhenUsed/>
    <w:rsid w:val="00E365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536"/>
  </w:style>
  <w:style w:type="paragraph" w:styleId="NormalWeb">
    <w:name w:val="Normal (Web)"/>
    <w:basedOn w:val="Normal"/>
    <w:uiPriority w:val="99"/>
    <w:rsid w:val="0035015E"/>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CD0D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0D79"/>
    <w:rPr>
      <w:sz w:val="20"/>
      <w:szCs w:val="20"/>
    </w:rPr>
  </w:style>
  <w:style w:type="character" w:styleId="EndnoteReference">
    <w:name w:val="endnote reference"/>
    <w:basedOn w:val="DefaultParagraphFont"/>
    <w:uiPriority w:val="99"/>
    <w:semiHidden/>
    <w:unhideWhenUsed/>
    <w:rsid w:val="00CD0D79"/>
    <w:rPr>
      <w:vertAlign w:val="superscript"/>
    </w:rPr>
  </w:style>
  <w:style w:type="paragraph" w:styleId="NoSpacing">
    <w:name w:val="No Spacing"/>
    <w:basedOn w:val="Normal"/>
    <w:uiPriority w:val="1"/>
    <w:qFormat/>
    <w:rsid w:val="00E40399"/>
    <w:pPr>
      <w:jc w:val="both"/>
    </w:pPr>
    <w:rPr>
      <w:rFonts w:asciiTheme="majorBidi" w:hAnsiTheme="majorBidi" w:cstheme="majorBidi"/>
      <w:bCs/>
      <w:sz w:val="24"/>
      <w:szCs w:val="24"/>
    </w:rPr>
  </w:style>
  <w:style w:type="paragraph" w:customStyle="1" w:styleId="D345FF3D873148C5AE3FBF3267827368">
    <w:name w:val="D345FF3D873148C5AE3FBF3267827368"/>
    <w:rsid w:val="00921D68"/>
    <w:rPr>
      <w:lang w:eastAsia="ja-JP"/>
    </w:rPr>
  </w:style>
  <w:style w:type="character" w:styleId="Hyperlink">
    <w:name w:val="Hyperlink"/>
    <w:basedOn w:val="DefaultParagraphFont"/>
    <w:uiPriority w:val="99"/>
    <w:unhideWhenUsed/>
    <w:rsid w:val="00921D68"/>
    <w:rPr>
      <w:color w:val="0000FF" w:themeColor="hyperlink"/>
      <w:u w:val="single"/>
    </w:rPr>
  </w:style>
  <w:style w:type="character" w:styleId="Strong">
    <w:name w:val="Strong"/>
    <w:uiPriority w:val="22"/>
    <w:qFormat/>
    <w:rsid w:val="008B32F5"/>
    <w:rPr>
      <w:b/>
      <w:bCs/>
      <w:color w:val="953735"/>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97641">
      <w:bodyDiv w:val="1"/>
      <w:marLeft w:val="0"/>
      <w:marRight w:val="0"/>
      <w:marTop w:val="0"/>
      <w:marBottom w:val="0"/>
      <w:divBdr>
        <w:top w:val="none" w:sz="0" w:space="0" w:color="auto"/>
        <w:left w:val="none" w:sz="0" w:space="0" w:color="auto"/>
        <w:bottom w:val="none" w:sz="0" w:space="0" w:color="auto"/>
        <w:right w:val="none" w:sz="0" w:space="0" w:color="auto"/>
      </w:divBdr>
    </w:div>
    <w:div w:id="542251195">
      <w:bodyDiv w:val="1"/>
      <w:marLeft w:val="0"/>
      <w:marRight w:val="0"/>
      <w:marTop w:val="0"/>
      <w:marBottom w:val="0"/>
      <w:divBdr>
        <w:top w:val="none" w:sz="0" w:space="0" w:color="auto"/>
        <w:left w:val="none" w:sz="0" w:space="0" w:color="auto"/>
        <w:bottom w:val="none" w:sz="0" w:space="0" w:color="auto"/>
        <w:right w:val="none" w:sz="0" w:space="0" w:color="auto"/>
      </w:divBdr>
    </w:div>
    <w:div w:id="1068921541">
      <w:bodyDiv w:val="1"/>
      <w:marLeft w:val="0"/>
      <w:marRight w:val="0"/>
      <w:marTop w:val="0"/>
      <w:marBottom w:val="0"/>
      <w:divBdr>
        <w:top w:val="none" w:sz="0" w:space="0" w:color="auto"/>
        <w:left w:val="none" w:sz="0" w:space="0" w:color="auto"/>
        <w:bottom w:val="none" w:sz="0" w:space="0" w:color="auto"/>
        <w:right w:val="none" w:sz="0" w:space="0" w:color="auto"/>
      </w:divBdr>
    </w:div>
    <w:div w:id="1228809950">
      <w:bodyDiv w:val="1"/>
      <w:marLeft w:val="0"/>
      <w:marRight w:val="0"/>
      <w:marTop w:val="0"/>
      <w:marBottom w:val="0"/>
      <w:divBdr>
        <w:top w:val="none" w:sz="0" w:space="0" w:color="auto"/>
        <w:left w:val="none" w:sz="0" w:space="0" w:color="auto"/>
        <w:bottom w:val="none" w:sz="0" w:space="0" w:color="auto"/>
        <w:right w:val="none" w:sz="0" w:space="0" w:color="auto"/>
      </w:divBdr>
    </w:div>
    <w:div w:id="131729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hdphoto" Target="media/hdphoto2.wdp"/><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chart" Target="charts/chart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chart" Target="charts/chart5.xml"/><Relationship Id="rId2" Type="http://schemas.openxmlformats.org/officeDocument/2006/relationships/numbering" Target="numbering.xml"/><Relationship Id="rId16" Type="http://schemas.microsoft.com/office/2007/relationships/hdphoto" Target="media/hdphoto1.wdp"/><Relationship Id="rId20" Type="http://schemas.microsoft.com/office/2007/relationships/hdphoto" Target="media/hdphoto3.wdp"/><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4.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chart" Target="charts/chart3.xml"/><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2.xml"/><Relationship Id="rId27" Type="http://schemas.openxmlformats.org/officeDocument/2006/relationships/header" Target="head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rbhutta@uet.edu.pk"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han\Desktop\Table-III%20%20%20%20Solar%20Insolation%20Level%20in%20Multan.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138614650801766"/>
          <c:y val="2.5730378054216782E-2"/>
          <c:w val="0.76665669247763468"/>
          <c:h val="0.71288985354563483"/>
        </c:manualLayout>
      </c:layout>
      <c:lineChart>
        <c:grouping val="standard"/>
        <c:varyColors val="0"/>
        <c:ser>
          <c:idx val="0"/>
          <c:order val="0"/>
          <c:tx>
            <c:strRef>
              <c:f>Sheet1!$CC$1:$CC$3</c:f>
              <c:strCache>
                <c:ptCount val="1"/>
                <c:pt idx="0">
                  <c:v>Ibn= Beam Radiation on horizontal Surface Beta=(Lat-Decl)</c:v>
                </c:pt>
              </c:strCache>
            </c:strRef>
          </c:tx>
          <c:cat>
            <c:strRef>
              <c:f>Sheet1!$A$5:$A$370</c:f>
              <c:strCache>
                <c:ptCount val="366"/>
                <c:pt idx="0">
                  <c:v>n</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strCache>
            </c:strRef>
          </c:cat>
          <c:val>
            <c:numRef>
              <c:f>Sheet1!$CC$5:$CC$370</c:f>
              <c:numCache>
                <c:formatCode>General</c:formatCode>
                <c:ptCount val="366"/>
                <c:pt idx="0">
                  <c:v>53.211636727869248</c:v>
                </c:pt>
                <c:pt idx="1">
                  <c:v>53.130543608307654</c:v>
                </c:pt>
                <c:pt idx="2">
                  <c:v>53.042655673792844</c:v>
                </c:pt>
                <c:pt idx="3">
                  <c:v>52.947998967417824</c:v>
                </c:pt>
                <c:pt idx="4">
                  <c:v>52.846601538005999</c:v>
                </c:pt>
                <c:pt idx="5">
                  <c:v>52.738493431805452</c:v>
                </c:pt>
                <c:pt idx="6">
                  <c:v>52.623706683580203</c:v>
                </c:pt>
                <c:pt idx="7">
                  <c:v>52.502275307122012</c:v>
                </c:pt>
                <c:pt idx="8">
                  <c:v>52.374235285166144</c:v>
                </c:pt>
                <c:pt idx="9">
                  <c:v>52.239624558735997</c:v>
                </c:pt>
                <c:pt idx="10">
                  <c:v>52.098483015897344</c:v>
                </c:pt>
                <c:pt idx="11">
                  <c:v>51.950852479931974</c:v>
                </c:pt>
                <c:pt idx="12">
                  <c:v>51.796776696956513</c:v>
                </c:pt>
                <c:pt idx="13">
                  <c:v>51.636301322946082</c:v>
                </c:pt>
                <c:pt idx="14">
                  <c:v>51.469473910222</c:v>
                </c:pt>
                <c:pt idx="15">
                  <c:v>51.29634389334511</c:v>
                </c:pt>
                <c:pt idx="16">
                  <c:v>51.116962574476396</c:v>
                </c:pt>
                <c:pt idx="17">
                  <c:v>50.931383108172</c:v>
                </c:pt>
                <c:pt idx="18">
                  <c:v>50.739660485631994</c:v>
                </c:pt>
                <c:pt idx="19">
                  <c:v>50.541851518409047</c:v>
                </c:pt>
                <c:pt idx="20">
                  <c:v>50.338014821567576</c:v>
                </c:pt>
                <c:pt idx="21">
                  <c:v>50.128210796322463</c:v>
                </c:pt>
                <c:pt idx="22">
                  <c:v>49.912501612128516</c:v>
                </c:pt>
                <c:pt idx="23">
                  <c:v>49.690951188278213</c:v>
                </c:pt>
                <c:pt idx="24">
                  <c:v>49.463625174941605</c:v>
                </c:pt>
                <c:pt idx="25">
                  <c:v>49.230590933722617</c:v>
                </c:pt>
                <c:pt idx="26">
                  <c:v>48.991917517695974</c:v>
                </c:pt>
                <c:pt idx="27">
                  <c:v>48.747675650945993</c:v>
                </c:pt>
                <c:pt idx="28">
                  <c:v>48.497937707609694</c:v>
                </c:pt>
                <c:pt idx="29">
                  <c:v>48.242777690428333</c:v>
                </c:pt>
                <c:pt idx="30">
                  <c:v>47.98227120882229</c:v>
                </c:pt>
                <c:pt idx="31">
                  <c:v>47.716495456484196</c:v>
                </c:pt>
                <c:pt idx="32">
                  <c:v>47.445529188505468</c:v>
                </c:pt>
                <c:pt idx="33">
                  <c:v>47.169452698039613</c:v>
                </c:pt>
                <c:pt idx="34">
                  <c:v>46.888347792507624</c:v>
                </c:pt>
                <c:pt idx="35">
                  <c:v>46.602297769361094</c:v>
                </c:pt>
                <c:pt idx="36">
                  <c:v>46.311387391391477</c:v>
                </c:pt>
                <c:pt idx="37">
                  <c:v>46.015702861631993</c:v>
                </c:pt>
                <c:pt idx="38">
                  <c:v>45.715331797781431</c:v>
                </c:pt>
                <c:pt idx="39">
                  <c:v>45.410363206270304</c:v>
                </c:pt>
                <c:pt idx="40">
                  <c:v>45.100887455871607</c:v>
                </c:pt>
                <c:pt idx="41">
                  <c:v>44.786996250938358</c:v>
                </c:pt>
                <c:pt idx="42">
                  <c:v>44.468782604200008</c:v>
                </c:pt>
                <c:pt idx="43">
                  <c:v>44.146340809229912</c:v>
                </c:pt>
                <c:pt idx="44">
                  <c:v>43.819766412489997</c:v>
                </c:pt>
                <c:pt idx="45">
                  <c:v>43.489156185026729</c:v>
                </c:pt>
                <c:pt idx="46">
                  <c:v>43.154608093779999</c:v>
                </c:pt>
                <c:pt idx="47">
                  <c:v>42.816221272573145</c:v>
                </c:pt>
                <c:pt idx="48">
                  <c:v>42.474095992722155</c:v>
                </c:pt>
                <c:pt idx="49">
                  <c:v>42.128333633332012</c:v>
                </c:pt>
                <c:pt idx="50">
                  <c:v>41.779036651251445</c:v>
                </c:pt>
                <c:pt idx="51">
                  <c:v>41.426308550715248</c:v>
                </c:pt>
                <c:pt idx="52">
                  <c:v>41.070253852671861</c:v>
                </c:pt>
                <c:pt idx="53">
                  <c:v>40.710978063811993</c:v>
                </c:pt>
                <c:pt idx="54">
                  <c:v>40.348587645305997</c:v>
                </c:pt>
                <c:pt idx="55">
                  <c:v>39.983189981258846</c:v>
                </c:pt>
                <c:pt idx="56">
                  <c:v>39.614893346880081</c:v>
                </c:pt>
                <c:pt idx="57">
                  <c:v>39.243806876412194</c:v>
                </c:pt>
                <c:pt idx="58">
                  <c:v>38.870040530785992</c:v>
                </c:pt>
                <c:pt idx="59">
                  <c:v>38.493705065035932</c:v>
                </c:pt>
                <c:pt idx="60">
                  <c:v>38.114911995481961</c:v>
                </c:pt>
                <c:pt idx="61">
                  <c:v>37.733773566685961</c:v>
                </c:pt>
                <c:pt idx="62">
                  <c:v>37.350402718189983</c:v>
                </c:pt>
                <c:pt idx="63">
                  <c:v>36.964913051050296</c:v>
                </c:pt>
                <c:pt idx="64">
                  <c:v>36.577418794176012</c:v>
                </c:pt>
                <c:pt idx="65">
                  <c:v>36.188034770474609</c:v>
                </c:pt>
                <c:pt idx="66">
                  <c:v>35.796876362839562</c:v>
                </c:pt>
                <c:pt idx="67">
                  <c:v>35.404059479945744</c:v>
                </c:pt>
                <c:pt idx="68">
                  <c:v>35.009700521919122</c:v>
                </c:pt>
                <c:pt idx="69">
                  <c:v>34.613916345824563</c:v>
                </c:pt>
                <c:pt idx="70">
                  <c:v>34.216824231055654</c:v>
                </c:pt>
                <c:pt idx="71">
                  <c:v>33.81854184457741</c:v>
                </c:pt>
                <c:pt idx="72">
                  <c:v>33.419187206056044</c:v>
                </c:pt>
                <c:pt idx="73">
                  <c:v>33.018878652889839</c:v>
                </c:pt>
                <c:pt idx="74">
                  <c:v>32.617734805141993</c:v>
                </c:pt>
                <c:pt idx="75">
                  <c:v>32.215874530393094</c:v>
                </c:pt>
                <c:pt idx="76">
                  <c:v>31.813416908514387</c:v>
                </c:pt>
                <c:pt idx="77">
                  <c:v>31.410481196385309</c:v>
                </c:pt>
                <c:pt idx="78">
                  <c:v>31.007186792553387</c:v>
                </c:pt>
                <c:pt idx="79">
                  <c:v>30.603653201854332</c:v>
                </c:pt>
                <c:pt idx="80">
                  <c:v>30.200000000000006</c:v>
                </c:pt>
                <c:pt idx="81">
                  <c:v>29.796346798145589</c:v>
                </c:pt>
                <c:pt idx="82">
                  <c:v>29.392813207446633</c:v>
                </c:pt>
                <c:pt idx="83">
                  <c:v>28.989518803614722</c:v>
                </c:pt>
                <c:pt idx="84">
                  <c:v>28.586583091485586</c:v>
                </c:pt>
                <c:pt idx="85">
                  <c:v>28.184125469607135</c:v>
                </c:pt>
                <c:pt idx="86">
                  <c:v>27.782265194857651</c:v>
                </c:pt>
                <c:pt idx="87">
                  <c:v>27.381121347110188</c:v>
                </c:pt>
                <c:pt idx="88">
                  <c:v>26.980812793943489</c:v>
                </c:pt>
                <c:pt idx="89">
                  <c:v>26.581458155422631</c:v>
                </c:pt>
                <c:pt idx="90">
                  <c:v>26.183175768944391</c:v>
                </c:pt>
                <c:pt idx="91">
                  <c:v>25.786083654175489</c:v>
                </c:pt>
                <c:pt idx="92">
                  <c:v>25.390299478080887</c:v>
                </c:pt>
                <c:pt idx="93">
                  <c:v>24.995940520052322</c:v>
                </c:pt>
                <c:pt idx="94">
                  <c:v>24.603123637160429</c:v>
                </c:pt>
                <c:pt idx="95">
                  <c:v>24.211965229525635</c:v>
                </c:pt>
                <c:pt idx="96">
                  <c:v>23.822581205824989</c:v>
                </c:pt>
                <c:pt idx="97">
                  <c:v>23.435086948949689</c:v>
                </c:pt>
                <c:pt idx="98">
                  <c:v>23.049597281810023</c:v>
                </c:pt>
                <c:pt idx="99">
                  <c:v>22.666226433314066</c:v>
                </c:pt>
                <c:pt idx="100">
                  <c:v>22.285088004518069</c:v>
                </c:pt>
                <c:pt idx="101">
                  <c:v>21.906294934962766</c:v>
                </c:pt>
                <c:pt idx="102">
                  <c:v>21.529959469213935</c:v>
                </c:pt>
                <c:pt idx="103">
                  <c:v>21.156193123587435</c:v>
                </c:pt>
                <c:pt idx="104">
                  <c:v>20.785106653118806</c:v>
                </c:pt>
                <c:pt idx="105">
                  <c:v>20.416810018741177</c:v>
                </c:pt>
                <c:pt idx="106">
                  <c:v>20.051412354692431</c:v>
                </c:pt>
                <c:pt idx="107">
                  <c:v>19.689021936187189</c:v>
                </c:pt>
                <c:pt idx="108">
                  <c:v>19.329746147326865</c:v>
                </c:pt>
                <c:pt idx="109">
                  <c:v>18.973691449284775</c:v>
                </c:pt>
                <c:pt idx="110">
                  <c:v>18.620963348748631</c:v>
                </c:pt>
                <c:pt idx="111">
                  <c:v>18.27166636666815</c:v>
                </c:pt>
                <c:pt idx="112">
                  <c:v>17.925904007277829</c:v>
                </c:pt>
                <c:pt idx="113">
                  <c:v>17.583778727426875</c:v>
                </c:pt>
                <c:pt idx="114">
                  <c:v>17.245391906219329</c:v>
                </c:pt>
                <c:pt idx="115">
                  <c:v>16.910843814972889</c:v>
                </c:pt>
                <c:pt idx="116">
                  <c:v>16.580233587506825</c:v>
                </c:pt>
                <c:pt idx="117">
                  <c:v>16.253659190770087</c:v>
                </c:pt>
                <c:pt idx="118">
                  <c:v>15.931217395800312</c:v>
                </c:pt>
                <c:pt idx="119">
                  <c:v>15.613003749061669</c:v>
                </c:pt>
                <c:pt idx="120">
                  <c:v>15.299112544125364</c:v>
                </c:pt>
                <c:pt idx="121">
                  <c:v>14.989636793730076</c:v>
                </c:pt>
                <c:pt idx="122">
                  <c:v>14.684668202218568</c:v>
                </c:pt>
                <c:pt idx="123">
                  <c:v>14.384297138367454</c:v>
                </c:pt>
                <c:pt idx="124">
                  <c:v>14.088612608605022</c:v>
                </c:pt>
                <c:pt idx="125">
                  <c:v>13.797702230638883</c:v>
                </c:pt>
                <c:pt idx="126">
                  <c:v>13.511652207492396</c:v>
                </c:pt>
                <c:pt idx="127">
                  <c:v>13.230547301960865</c:v>
                </c:pt>
                <c:pt idx="128">
                  <c:v>12.954470811494556</c:v>
                </c:pt>
                <c:pt idx="129">
                  <c:v>12.683504543515777</c:v>
                </c:pt>
                <c:pt idx="130">
                  <c:v>12.417728791177698</c:v>
                </c:pt>
                <c:pt idx="131">
                  <c:v>12.157222309571658</c:v>
                </c:pt>
                <c:pt idx="132">
                  <c:v>11.902062292390324</c:v>
                </c:pt>
                <c:pt idx="133">
                  <c:v>11.652324349053568</c:v>
                </c:pt>
                <c:pt idx="134">
                  <c:v>11.408082482303847</c:v>
                </c:pt>
                <c:pt idx="135">
                  <c:v>11.169409066277424</c:v>
                </c:pt>
                <c:pt idx="136">
                  <c:v>10.936374825058397</c:v>
                </c:pt>
                <c:pt idx="137">
                  <c:v>10.709048811721814</c:v>
                </c:pt>
                <c:pt idx="138">
                  <c:v>10.487498387871501</c:v>
                </c:pt>
                <c:pt idx="139">
                  <c:v>10.271789203679472</c:v>
                </c:pt>
                <c:pt idx="140">
                  <c:v>10.061985178432423</c:v>
                </c:pt>
                <c:pt idx="141">
                  <c:v>9.8581484815909519</c:v>
                </c:pt>
                <c:pt idx="142">
                  <c:v>9.6603395143675268</c:v>
                </c:pt>
                <c:pt idx="143">
                  <c:v>9.4686168918281268</c:v>
                </c:pt>
                <c:pt idx="144">
                  <c:v>9.2830374255235952</c:v>
                </c:pt>
                <c:pt idx="145">
                  <c:v>9.1036561066548991</c:v>
                </c:pt>
                <c:pt idx="146">
                  <c:v>8.9305260897781977</c:v>
                </c:pt>
                <c:pt idx="147">
                  <c:v>8.7636986770539202</c:v>
                </c:pt>
                <c:pt idx="148">
                  <c:v>8.6032233030449188</c:v>
                </c:pt>
                <c:pt idx="149">
                  <c:v>8.4491475200678394</c:v>
                </c:pt>
                <c:pt idx="150">
                  <c:v>8.3015169841024097</c:v>
                </c:pt>
                <c:pt idx="151">
                  <c:v>8.1603754412624419</c:v>
                </c:pt>
                <c:pt idx="152">
                  <c:v>8.0257647148335103</c:v>
                </c:pt>
                <c:pt idx="153">
                  <c:v>7.8977246928786506</c:v>
                </c:pt>
                <c:pt idx="154">
                  <c:v>7.7762933164199124</c:v>
                </c:pt>
                <c:pt idx="155">
                  <c:v>7.6615065681945245</c:v>
                </c:pt>
                <c:pt idx="156">
                  <c:v>7.5533984619937034</c:v>
                </c:pt>
                <c:pt idx="157">
                  <c:v>7.4520010325821584</c:v>
                </c:pt>
                <c:pt idx="158">
                  <c:v>7.3573443262066665</c:v>
                </c:pt>
                <c:pt idx="159">
                  <c:v>7.2694563916923514</c:v>
                </c:pt>
                <c:pt idx="160">
                  <c:v>7.1883632721307684</c:v>
                </c:pt>
                <c:pt idx="161">
                  <c:v>7.1140889971634245</c:v>
                </c:pt>
                <c:pt idx="162">
                  <c:v>7.0466555758610294</c:v>
                </c:pt>
                <c:pt idx="163">
                  <c:v>6.9860829902015924</c:v>
                </c:pt>
                <c:pt idx="164">
                  <c:v>6.9323891891494904</c:v>
                </c:pt>
                <c:pt idx="165">
                  <c:v>6.8855900833368331</c:v>
                </c:pt>
                <c:pt idx="166">
                  <c:v>6.8456995403486509</c:v>
                </c:pt>
                <c:pt idx="167">
                  <c:v>6.812729380613753</c:v>
                </c:pt>
                <c:pt idx="168">
                  <c:v>6.7866893739020524</c:v>
                </c:pt>
                <c:pt idx="169">
                  <c:v>6.7675872364290219</c:v>
                </c:pt>
                <c:pt idx="170">
                  <c:v>6.7554286285715577</c:v>
                </c:pt>
                <c:pt idx="171">
                  <c:v>6.7502171531863411</c:v>
                </c:pt>
                <c:pt idx="172">
                  <c:v>6.7519543545463945</c:v>
                </c:pt>
                <c:pt idx="173">
                  <c:v>6.7606397178814674</c:v>
                </c:pt>
                <c:pt idx="174">
                  <c:v>6.7762706695309634</c:v>
                </c:pt>
                <c:pt idx="175">
                  <c:v>6.7988425777065356</c:v>
                </c:pt>
                <c:pt idx="176">
                  <c:v>6.8283487538647094</c:v>
                </c:pt>
                <c:pt idx="177">
                  <c:v>6.8647804546886375</c:v>
                </c:pt>
                <c:pt idx="178">
                  <c:v>6.9081268846791524</c:v>
                </c:pt>
                <c:pt idx="179">
                  <c:v>6.9583751993534833</c:v>
                </c:pt>
                <c:pt idx="180">
                  <c:v>7.0155105090513645</c:v>
                </c:pt>
                <c:pt idx="181">
                  <c:v>7.0795158833481784</c:v>
                </c:pt>
                <c:pt idx="182">
                  <c:v>7.1503723560693855</c:v>
                </c:pt>
                <c:pt idx="183">
                  <c:v>7.2280589309132566</c:v>
                </c:pt>
                <c:pt idx="184">
                  <c:v>7.3125525876709245</c:v>
                </c:pt>
                <c:pt idx="185">
                  <c:v>7.4038282890485094</c:v>
                </c:pt>
                <c:pt idx="186">
                  <c:v>7.5018589880856936</c:v>
                </c:pt>
                <c:pt idx="187">
                  <c:v>7.6066156361706945</c:v>
                </c:pt>
                <c:pt idx="188">
                  <c:v>7.7180671916479024</c:v>
                </c:pt>
                <c:pt idx="189">
                  <c:v>7.8361806290160345</c:v>
                </c:pt>
                <c:pt idx="190">
                  <c:v>7.9609209487145725</c:v>
                </c:pt>
                <c:pt idx="191">
                  <c:v>8.0922511874946199</c:v>
                </c:pt>
                <c:pt idx="192">
                  <c:v>8.2301324293721319</c:v>
                </c:pt>
                <c:pt idx="193">
                  <c:v>8.3745238171594067</c:v>
                </c:pt>
                <c:pt idx="194">
                  <c:v>8.5253825645719576</c:v>
                </c:pt>
                <c:pt idx="195">
                  <c:v>8.6826639689072067</c:v>
                </c:pt>
                <c:pt idx="196">
                  <c:v>8.846321424289993</c:v>
                </c:pt>
                <c:pt idx="197">
                  <c:v>9.0163064354861397</c:v>
                </c:pt>
                <c:pt idx="198">
                  <c:v>9.1925686322664024</c:v>
                </c:pt>
                <c:pt idx="199">
                  <c:v>9.3750557843383824</c:v>
                </c:pt>
                <c:pt idx="200">
                  <c:v>9.5637138168205844</c:v>
                </c:pt>
                <c:pt idx="201">
                  <c:v>9.7584868262665267</c:v>
                </c:pt>
                <c:pt idx="202">
                  <c:v>9.9593170972295795</c:v>
                </c:pt>
                <c:pt idx="203">
                  <c:v>10.166145119366552</c:v>
                </c:pt>
                <c:pt idx="204">
                  <c:v>10.378909605070657</c:v>
                </c:pt>
                <c:pt idx="205">
                  <c:v>10.597547507632974</c:v>
                </c:pt>
                <c:pt idx="206">
                  <c:v>10.821994039924476</c:v>
                </c:pt>
                <c:pt idx="207">
                  <c:v>11.052182693593426</c:v>
                </c:pt>
                <c:pt idx="208">
                  <c:v>11.288045258773851</c:v>
                </c:pt>
                <c:pt idx="209">
                  <c:v>11.529511844297662</c:v>
                </c:pt>
                <c:pt idx="210">
                  <c:v>11.776510898404156</c:v>
                </c:pt>
                <c:pt idx="211">
                  <c:v>12.028969229942881</c:v>
                </c:pt>
                <c:pt idx="212">
                  <c:v>12.286812030061775</c:v>
                </c:pt>
                <c:pt idx="213">
                  <c:v>12.549962894374396</c:v>
                </c:pt>
                <c:pt idx="214">
                  <c:v>12.818343845600413</c:v>
                </c:pt>
                <c:pt idx="215">
                  <c:v>13.091875356671798</c:v>
                </c:pt>
                <c:pt idx="216">
                  <c:v>13.370476374298876</c:v>
                </c:pt>
                <c:pt idx="217">
                  <c:v>13.65406434298667</c:v>
                </c:pt>
                <c:pt idx="218">
                  <c:v>13.942555229500424</c:v>
                </c:pt>
                <c:pt idx="219">
                  <c:v>14.235863547763966</c:v>
                </c:pt>
                <c:pt idx="220">
                  <c:v>14.533902384192618</c:v>
                </c:pt>
                <c:pt idx="221">
                  <c:v>14.836583423446974</c:v>
                </c:pt>
                <c:pt idx="222">
                  <c:v>15.143816974602583</c:v>
                </c:pt>
                <c:pt idx="223">
                  <c:v>15.455511997728307</c:v>
                </c:pt>
                <c:pt idx="224">
                  <c:v>15.771576130859946</c:v>
                </c:pt>
                <c:pt idx="225">
                  <c:v>16.091915717375631</c:v>
                </c:pt>
                <c:pt idx="226">
                  <c:v>16.416435833740689</c:v>
                </c:pt>
                <c:pt idx="227">
                  <c:v>16.745040317643529</c:v>
                </c:pt>
                <c:pt idx="228">
                  <c:v>17.077631796481327</c:v>
                </c:pt>
                <c:pt idx="229">
                  <c:v>17.414111716221733</c:v>
                </c:pt>
                <c:pt idx="230">
                  <c:v>17.754380370602647</c:v>
                </c:pt>
                <c:pt idx="231">
                  <c:v>18.098336930676876</c:v>
                </c:pt>
                <c:pt idx="232">
                  <c:v>18.445879474696525</c:v>
                </c:pt>
                <c:pt idx="233">
                  <c:v>18.796905018301203</c:v>
                </c:pt>
                <c:pt idx="234">
                  <c:v>19.151309545047873</c:v>
                </c:pt>
                <c:pt idx="235">
                  <c:v>19.508988037226644</c:v>
                </c:pt>
                <c:pt idx="236">
                  <c:v>19.869834506980887</c:v>
                </c:pt>
                <c:pt idx="237">
                  <c:v>20.233742027713689</c:v>
                </c:pt>
                <c:pt idx="238">
                  <c:v>20.600602765773683</c:v>
                </c:pt>
                <c:pt idx="239">
                  <c:v>20.970308012405852</c:v>
                </c:pt>
                <c:pt idx="240">
                  <c:v>21.342748215965624</c:v>
                </c:pt>
                <c:pt idx="241">
                  <c:v>21.71781301438693</c:v>
                </c:pt>
                <c:pt idx="242">
                  <c:v>22.095391267871289</c:v>
                </c:pt>
                <c:pt idx="243">
                  <c:v>22.475371091834756</c:v>
                </c:pt>
                <c:pt idx="244">
                  <c:v>22.857639890054827</c:v>
                </c:pt>
                <c:pt idx="245">
                  <c:v>23.242084388036616</c:v>
                </c:pt>
                <c:pt idx="246">
                  <c:v>23.628590666578372</c:v>
                </c:pt>
                <c:pt idx="247">
                  <c:v>24.017044195528207</c:v>
                </c:pt>
                <c:pt idx="248">
                  <c:v>24.407329867720609</c:v>
                </c:pt>
                <c:pt idx="249">
                  <c:v>24.799332033092089</c:v>
                </c:pt>
                <c:pt idx="250">
                  <c:v>25.192934532936729</c:v>
                </c:pt>
                <c:pt idx="251">
                  <c:v>25.588020734340589</c:v>
                </c:pt>
                <c:pt idx="252">
                  <c:v>25.984473564734689</c:v>
                </c:pt>
                <c:pt idx="253">
                  <c:v>26.382175546591689</c:v>
                </c:pt>
                <c:pt idx="254">
                  <c:v>26.781008832228789</c:v>
                </c:pt>
                <c:pt idx="255">
                  <c:v>27.180855238736985</c:v>
                </c:pt>
                <c:pt idx="256">
                  <c:v>27.581596282995061</c:v>
                </c:pt>
                <c:pt idx="257">
                  <c:v>27.983113216786489</c:v>
                </c:pt>
                <c:pt idx="258">
                  <c:v>28.385287061974989</c:v>
                </c:pt>
                <c:pt idx="259">
                  <c:v>28.787998645772149</c:v>
                </c:pt>
                <c:pt idx="260">
                  <c:v>29.191128636043739</c:v>
                </c:pt>
                <c:pt idx="261">
                  <c:v>29.594557576673687</c:v>
                </c:pt>
                <c:pt idx="262">
                  <c:v>29.998165922960229</c:v>
                </c:pt>
                <c:pt idx="263">
                  <c:v>30.401834077039727</c:v>
                </c:pt>
                <c:pt idx="264">
                  <c:v>30.805442423325065</c:v>
                </c:pt>
                <c:pt idx="265">
                  <c:v>31.208871363956231</c:v>
                </c:pt>
                <c:pt idx="266">
                  <c:v>31.612001354227836</c:v>
                </c:pt>
                <c:pt idx="267">
                  <c:v>32.014712938026413</c:v>
                </c:pt>
                <c:pt idx="268">
                  <c:v>32.416886783209428</c:v>
                </c:pt>
                <c:pt idx="269">
                  <c:v>32.818403717003044</c:v>
                </c:pt>
                <c:pt idx="270">
                  <c:v>33.219144761261994</c:v>
                </c:pt>
                <c:pt idx="271">
                  <c:v>33.618991167771071</c:v>
                </c:pt>
                <c:pt idx="272">
                  <c:v>34.017824453403996</c:v>
                </c:pt>
                <c:pt idx="273">
                  <c:v>34.415526435262144</c:v>
                </c:pt>
                <c:pt idx="274">
                  <c:v>34.811979265656802</c:v>
                </c:pt>
                <c:pt idx="275">
                  <c:v>35.207065467061994</c:v>
                </c:pt>
                <c:pt idx="276">
                  <c:v>35.600667966907842</c:v>
                </c:pt>
                <c:pt idx="277">
                  <c:v>35.992670132278263</c:v>
                </c:pt>
                <c:pt idx="278">
                  <c:v>36.382955804472012</c:v>
                </c:pt>
                <c:pt idx="279">
                  <c:v>36.771409333421609</c:v>
                </c:pt>
                <c:pt idx="280">
                  <c:v>37.157915611963325</c:v>
                </c:pt>
                <c:pt idx="281">
                  <c:v>37.542360109945101</c:v>
                </c:pt>
                <c:pt idx="282">
                  <c:v>37.924628908165232</c:v>
                </c:pt>
                <c:pt idx="283">
                  <c:v>38.304608732128678</c:v>
                </c:pt>
                <c:pt idx="284">
                  <c:v>38.682186985612994</c:v>
                </c:pt>
                <c:pt idx="285">
                  <c:v>39.057251784032744</c:v>
                </c:pt>
                <c:pt idx="286">
                  <c:v>39.429691987594126</c:v>
                </c:pt>
                <c:pt idx="287">
                  <c:v>39.799397234226312</c:v>
                </c:pt>
                <c:pt idx="288">
                  <c:v>40.166257972286004</c:v>
                </c:pt>
                <c:pt idx="289">
                  <c:v>40.530165493019098</c:v>
                </c:pt>
                <c:pt idx="290">
                  <c:v>40.891011962773376</c:v>
                </c:pt>
                <c:pt idx="291">
                  <c:v>41.248690454952104</c:v>
                </c:pt>
                <c:pt idx="292">
                  <c:v>41.603094981698774</c:v>
                </c:pt>
                <c:pt idx="293">
                  <c:v>41.954120525301974</c:v>
                </c:pt>
                <c:pt idx="294">
                  <c:v>42.30166306931828</c:v>
                </c:pt>
                <c:pt idx="295">
                  <c:v>42.645619629397324</c:v>
                </c:pt>
                <c:pt idx="296">
                  <c:v>42.985888283778245</c:v>
                </c:pt>
                <c:pt idx="297">
                  <c:v>43.322368203518621</c:v>
                </c:pt>
                <c:pt idx="298">
                  <c:v>43.654959682356044</c:v>
                </c:pt>
                <c:pt idx="299">
                  <c:v>43.983564166256237</c:v>
                </c:pt>
                <c:pt idx="300">
                  <c:v>44.308084282624144</c:v>
                </c:pt>
                <c:pt idx="301">
                  <c:v>44.628423869140008</c:v>
                </c:pt>
                <c:pt idx="302">
                  <c:v>44.944488002271974</c:v>
                </c:pt>
                <c:pt idx="303">
                  <c:v>45.256183025396894</c:v>
                </c:pt>
                <c:pt idx="304">
                  <c:v>45.563416576553031</c:v>
                </c:pt>
                <c:pt idx="305">
                  <c:v>45.866097615806844</c:v>
                </c:pt>
                <c:pt idx="306">
                  <c:v>46.164136452235986</c:v>
                </c:pt>
                <c:pt idx="307">
                  <c:v>46.457444770496238</c:v>
                </c:pt>
                <c:pt idx="308">
                  <c:v>46.74593565701332</c:v>
                </c:pt>
                <c:pt idx="309">
                  <c:v>47.029523625701302</c:v>
                </c:pt>
                <c:pt idx="310">
                  <c:v>47.308124643328114</c:v>
                </c:pt>
                <c:pt idx="311">
                  <c:v>47.5816561543974</c:v>
                </c:pt>
                <c:pt idx="312">
                  <c:v>47.850037105623336</c:v>
                </c:pt>
                <c:pt idx="313">
                  <c:v>48.113187969938195</c:v>
                </c:pt>
                <c:pt idx="314">
                  <c:v>48.371030770057075</c:v>
                </c:pt>
                <c:pt idx="315">
                  <c:v>48.623489101595851</c:v>
                </c:pt>
                <c:pt idx="316">
                  <c:v>48.870488155699775</c:v>
                </c:pt>
                <c:pt idx="317">
                  <c:v>49.111954741225993</c:v>
                </c:pt>
                <c:pt idx="318">
                  <c:v>49.347817306406704</c:v>
                </c:pt>
                <c:pt idx="319">
                  <c:v>49.578005960076013</c:v>
                </c:pt>
                <c:pt idx="320">
                  <c:v>49.802452492367024</c:v>
                </c:pt>
                <c:pt idx="321">
                  <c:v>50.021090394930013</c:v>
                </c:pt>
                <c:pt idx="322">
                  <c:v>50.233854880633395</c:v>
                </c:pt>
                <c:pt idx="323">
                  <c:v>50.440682902770405</c:v>
                </c:pt>
                <c:pt idx="324">
                  <c:v>50.641513173733394</c:v>
                </c:pt>
                <c:pt idx="325">
                  <c:v>50.836286183179404</c:v>
                </c:pt>
                <c:pt idx="326">
                  <c:v>51.024944215661144</c:v>
                </c:pt>
                <c:pt idx="327">
                  <c:v>51.207431367733044</c:v>
                </c:pt>
                <c:pt idx="328">
                  <c:v>51.383693564511994</c:v>
                </c:pt>
                <c:pt idx="329">
                  <c:v>51.553678575708894</c:v>
                </c:pt>
                <c:pt idx="330">
                  <c:v>51.717336031092771</c:v>
                </c:pt>
                <c:pt idx="331">
                  <c:v>51.874617435427844</c:v>
                </c:pt>
                <c:pt idx="332">
                  <c:v>52.025476182840606</c:v>
                </c:pt>
                <c:pt idx="333">
                  <c:v>52.169867570627844</c:v>
                </c:pt>
                <c:pt idx="334">
                  <c:v>52.307748812505352</c:v>
                </c:pt>
                <c:pt idx="335">
                  <c:v>52.439079051283144</c:v>
                </c:pt>
                <c:pt idx="336">
                  <c:v>52.563819370984113</c:v>
                </c:pt>
                <c:pt idx="337">
                  <c:v>52.681932808352087</c:v>
                </c:pt>
                <c:pt idx="338">
                  <c:v>52.793384363829283</c:v>
                </c:pt>
                <c:pt idx="339">
                  <c:v>52.898141011914305</c:v>
                </c:pt>
                <c:pt idx="340">
                  <c:v>52.996171710952012</c:v>
                </c:pt>
                <c:pt idx="341">
                  <c:v>53.087447412326512</c:v>
                </c:pt>
                <c:pt idx="342">
                  <c:v>53.171941069085975</c:v>
                </c:pt>
                <c:pt idx="343">
                  <c:v>53.249627643930545</c:v>
                </c:pt>
                <c:pt idx="344">
                  <c:v>53.320484116651826</c:v>
                </c:pt>
                <c:pt idx="345">
                  <c:v>53.384489490944773</c:v>
                </c:pt>
                <c:pt idx="346">
                  <c:v>53.44162480064324</c:v>
                </c:pt>
                <c:pt idx="347">
                  <c:v>53.491873115320864</c:v>
                </c:pt>
                <c:pt idx="348">
                  <c:v>53.535219545311357</c:v>
                </c:pt>
                <c:pt idx="349">
                  <c:v>53.571651246135289</c:v>
                </c:pt>
                <c:pt idx="350">
                  <c:v>53.601157422292744</c:v>
                </c:pt>
                <c:pt idx="351">
                  <c:v>53.623729330471591</c:v>
                </c:pt>
                <c:pt idx="352">
                  <c:v>53.639360282118531</c:v>
                </c:pt>
                <c:pt idx="353">
                  <c:v>53.648045645453607</c:v>
                </c:pt>
                <c:pt idx="354">
                  <c:v>53.649782846813657</c:v>
                </c:pt>
                <c:pt idx="355">
                  <c:v>53.644571371428441</c:v>
                </c:pt>
                <c:pt idx="356">
                  <c:v>53.632412763570613</c:v>
                </c:pt>
                <c:pt idx="357">
                  <c:v>53.613310626098013</c:v>
                </c:pt>
                <c:pt idx="358">
                  <c:v>53.587270619385997</c:v>
                </c:pt>
                <c:pt idx="359">
                  <c:v>53.55430045964814</c:v>
                </c:pt>
                <c:pt idx="360">
                  <c:v>53.514409916661997</c:v>
                </c:pt>
                <c:pt idx="361">
                  <c:v>53.467610810850509</c:v>
                </c:pt>
                <c:pt idx="362">
                  <c:v>53.413917009796037</c:v>
                </c:pt>
                <c:pt idx="363">
                  <c:v>53.353344424138974</c:v>
                </c:pt>
                <c:pt idx="364">
                  <c:v>53.285911002836556</c:v>
                </c:pt>
                <c:pt idx="365">
                  <c:v>30.2</c:v>
                </c:pt>
              </c:numCache>
            </c:numRef>
          </c:val>
          <c:smooth val="0"/>
        </c:ser>
        <c:dLbls>
          <c:showLegendKey val="0"/>
          <c:showVal val="0"/>
          <c:showCatName val="0"/>
          <c:showSerName val="0"/>
          <c:showPercent val="0"/>
          <c:showBubbleSize val="0"/>
        </c:dLbls>
        <c:marker val="1"/>
        <c:smooth val="0"/>
        <c:axId val="141749248"/>
        <c:axId val="157500160"/>
      </c:lineChart>
      <c:catAx>
        <c:axId val="141749248"/>
        <c:scaling>
          <c:orientation val="minMax"/>
        </c:scaling>
        <c:delete val="0"/>
        <c:axPos val="b"/>
        <c:title>
          <c:tx>
            <c:rich>
              <a:bodyPr/>
              <a:lstStyle/>
              <a:p>
                <a:pPr>
                  <a:defRPr/>
                </a:pPr>
                <a:r>
                  <a:rPr lang="en-US"/>
                  <a:t>Day of the Year (n) </a:t>
                </a:r>
              </a:p>
            </c:rich>
          </c:tx>
          <c:layout>
            <c:manualLayout>
              <c:xMode val="edge"/>
              <c:yMode val="edge"/>
              <c:x val="0.40795733923655242"/>
              <c:y val="0.88676308144400151"/>
            </c:manualLayout>
          </c:layout>
          <c:overlay val="0"/>
        </c:title>
        <c:numFmt formatCode="General" sourceLinked="1"/>
        <c:majorTickMark val="out"/>
        <c:minorTickMark val="none"/>
        <c:tickLblPos val="nextTo"/>
        <c:txPr>
          <a:bodyPr rot="0" vert="horz"/>
          <a:lstStyle/>
          <a:p>
            <a:pPr>
              <a:defRPr/>
            </a:pPr>
            <a:endParaRPr lang="en-US"/>
          </a:p>
        </c:txPr>
        <c:crossAx val="157500160"/>
        <c:crosses val="autoZero"/>
        <c:auto val="1"/>
        <c:lblAlgn val="ctr"/>
        <c:lblOffset val="100"/>
        <c:tickLblSkip val="24"/>
        <c:tickMarkSkip val="1"/>
        <c:noMultiLvlLbl val="0"/>
      </c:catAx>
      <c:valAx>
        <c:axId val="157500160"/>
        <c:scaling>
          <c:orientation val="minMax"/>
        </c:scaling>
        <c:delete val="0"/>
        <c:axPos val="l"/>
        <c:majorGridlines/>
        <c:title>
          <c:tx>
            <c:rich>
              <a:bodyPr/>
              <a:lstStyle/>
              <a:p>
                <a:pPr>
                  <a:defRPr/>
                </a:pPr>
                <a:r>
                  <a:rPr lang="en-US"/>
                  <a:t>Optimum Tilt Angle (degrees)</a:t>
                </a:r>
              </a:p>
            </c:rich>
          </c:tx>
          <c:layout>
            <c:manualLayout>
              <c:xMode val="edge"/>
              <c:yMode val="edge"/>
              <c:x val="3.0655154138741283E-2"/>
              <c:y val="5.1242651294799157E-2"/>
            </c:manualLayout>
          </c:layout>
          <c:overlay val="0"/>
        </c:title>
        <c:numFmt formatCode="General" sourceLinked="1"/>
        <c:majorTickMark val="out"/>
        <c:minorTickMark val="none"/>
        <c:tickLblPos val="nextTo"/>
        <c:txPr>
          <a:bodyPr rot="0" vert="horz"/>
          <a:lstStyle/>
          <a:p>
            <a:pPr>
              <a:defRPr/>
            </a:pPr>
            <a:endParaRPr lang="en-US"/>
          </a:p>
        </c:txPr>
        <c:crossAx val="1417492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165066186707036"/>
          <c:y val="0.18598382749326794"/>
          <c:w val="0.86569716085339365"/>
          <c:h val="0.68194070080862534"/>
        </c:manualLayout>
      </c:layout>
      <c:lineChart>
        <c:grouping val="standard"/>
        <c:varyColors val="0"/>
        <c:ser>
          <c:idx val="0"/>
          <c:order val="0"/>
          <c:tx>
            <c:strRef>
              <c:f>Sheet1!$C$1:$C$4</c:f>
              <c:strCache>
                <c:ptCount val="1"/>
                <c:pt idx="0">
                  <c:v>n=No. of day in a Year δ=declination of earth throughout the year in degrees</c:v>
                </c:pt>
              </c:strCache>
            </c:strRef>
          </c:tx>
          <c:cat>
            <c:strRef>
              <c:f>Sheet1!$A$5:$A$370</c:f>
              <c:strCache>
                <c:ptCount val="366"/>
                <c:pt idx="0">
                  <c:v>n</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strCache>
            </c:strRef>
          </c:cat>
          <c:val>
            <c:numRef>
              <c:f>Sheet1!$C$5:$C$370</c:f>
              <c:numCache>
                <c:formatCode>General</c:formatCode>
                <c:ptCount val="366"/>
                <c:pt idx="0">
                  <c:v>0</c:v>
                </c:pt>
                <c:pt idx="1">
                  <c:v>-3.6068733156551338</c:v>
                </c:pt>
                <c:pt idx="2">
                  <c:v>-4.0536276286566508</c:v>
                </c:pt>
                <c:pt idx="3">
                  <c:v>-4.4956232695086111</c:v>
                </c:pt>
                <c:pt idx="4">
                  <c:v>-4.9324519340182293</c:v>
                </c:pt>
                <c:pt idx="5">
                  <c:v>-5.3637114188034447</c:v>
                </c:pt>
                <c:pt idx="6">
                  <c:v>-5.7890060653366984</c:v>
                </c:pt>
                <c:pt idx="7">
                  <c:v>-6.207947196216395</c:v>
                </c:pt>
                <c:pt idx="8">
                  <c:v>-6.6201535431568646</c:v>
                </c:pt>
                <c:pt idx="9">
                  <c:v>-7.0252516661971365</c:v>
                </c:pt>
                <c:pt idx="10">
                  <c:v>-7.422876363639328</c:v>
                </c:pt>
                <c:pt idx="11">
                  <c:v>-7.8126710722388237</c:v>
                </c:pt>
                <c:pt idx="12">
                  <c:v>-8.1942882571795472</c:v>
                </c:pt>
                <c:pt idx="13">
                  <c:v>-8.5673897913801529</c:v>
                </c:pt>
                <c:pt idx="14">
                  <c:v>-8.9316473236893206</c:v>
                </c:pt>
                <c:pt idx="15">
                  <c:v>-9.2867426355418701</c:v>
                </c:pt>
                <c:pt idx="16">
                  <c:v>-9.632367985661018</c:v>
                </c:pt>
                <c:pt idx="17">
                  <c:v>-9.9682264424061486</c:v>
                </c:pt>
                <c:pt idx="18">
                  <c:v>-10.294032203380151</c:v>
                </c:pt>
                <c:pt idx="19">
                  <c:v>-10.609510901926177</c:v>
                </c:pt>
                <c:pt idx="20">
                  <c:v>-10.914399900158111</c:v>
                </c:pt>
                <c:pt idx="21">
                  <c:v>-11.208448568185966</c:v>
                </c:pt>
                <c:pt idx="22">
                  <c:v>-11.491418549213513</c:v>
                </c:pt>
                <c:pt idx="23">
                  <c:v>-11.763084010202126</c:v>
                </c:pt>
                <c:pt idx="24">
                  <c:v>-12.023231877812073</c:v>
                </c:pt>
                <c:pt idx="25">
                  <c:v>-12.271662059350163</c:v>
                </c:pt>
                <c:pt idx="26">
                  <c:v>-12.508187648469924</c:v>
                </c:pt>
                <c:pt idx="27">
                  <c:v>-12.732635115389154</c:v>
                </c:pt>
                <c:pt idx="28">
                  <c:v>-12.944844481407992</c:v>
                </c:pt>
                <c:pt idx="29">
                  <c:v>-13.144669477528817</c:v>
                </c:pt>
                <c:pt idx="30">
                  <c:v>-13.331977686998448</c:v>
                </c:pt>
                <c:pt idx="31">
                  <c:v>-13.506650671613503</c:v>
                </c:pt>
                <c:pt idx="32">
                  <c:v>-13.668584081644354</c:v>
                </c:pt>
                <c:pt idx="33">
                  <c:v>-13.817687749261324</c:v>
                </c:pt>
                <c:pt idx="34">
                  <c:v>-13.953885765355922</c:v>
                </c:pt>
                <c:pt idx="35">
                  <c:v>-14.077116539677776</c:v>
                </c:pt>
                <c:pt idx="36">
                  <c:v>-14.18733284422235</c:v>
                </c:pt>
                <c:pt idx="37">
                  <c:v>-14.284501839830812</c:v>
                </c:pt>
                <c:pt idx="38">
                  <c:v>-14.368605085972725</c:v>
                </c:pt>
                <c:pt idx="39">
                  <c:v>-14.439638533715026</c:v>
                </c:pt>
                <c:pt idx="40">
                  <c:v>-14.497612501890289</c:v>
                </c:pt>
                <c:pt idx="41">
                  <c:v>-14.542551636503276</c:v>
                </c:pt>
                <c:pt idx="42">
                  <c:v>-14.574494853430776</c:v>
                </c:pt>
                <c:pt idx="43">
                  <c:v>-14.593495264493679</c:v>
                </c:pt>
                <c:pt idx="44">
                  <c:v>-14.599620086995133</c:v>
                </c:pt>
                <c:pt idx="45">
                  <c:v>-14.592950536842524</c:v>
                </c:pt>
                <c:pt idx="46">
                  <c:v>-14.573581705387546</c:v>
                </c:pt>
                <c:pt idx="47">
                  <c:v>-14.541622420139918</c:v>
                </c:pt>
                <c:pt idx="48">
                  <c:v>-14.497195089527334</c:v>
                </c:pt>
                <c:pt idx="49">
                  <c:v>-14.44043553189517</c:v>
                </c:pt>
                <c:pt idx="50">
                  <c:v>-14.371492788956974</c:v>
                </c:pt>
                <c:pt idx="51">
                  <c:v>-14.290528923925168</c:v>
                </c:pt>
                <c:pt idx="52">
                  <c:v>-14.197718804570268</c:v>
                </c:pt>
                <c:pt idx="53">
                  <c:v>-14.093249871473406</c:v>
                </c:pt>
                <c:pt idx="54">
                  <c:v>-13.977321891756318</c:v>
                </c:pt>
                <c:pt idx="55">
                  <c:v>-13.850146698589182</c:v>
                </c:pt>
                <c:pt idx="56">
                  <c:v>-13.711947916787802</c:v>
                </c:pt>
                <c:pt idx="57">
                  <c:v>-13.56296067485146</c:v>
                </c:pt>
                <c:pt idx="58">
                  <c:v>-13.403431303761376</c:v>
                </c:pt>
                <c:pt idx="59">
                  <c:v>-13.233617022934068</c:v>
                </c:pt>
                <c:pt idx="60">
                  <c:v>-13.053785613694076</c:v>
                </c:pt>
                <c:pt idx="61">
                  <c:v>-12.864215080663545</c:v>
                </c:pt>
                <c:pt idx="62">
                  <c:v>-12.665193301481512</c:v>
                </c:pt>
                <c:pt idx="63">
                  <c:v>-12.457017665272055</c:v>
                </c:pt>
                <c:pt idx="64">
                  <c:v>-12.239994700300333</c:v>
                </c:pt>
                <c:pt idx="65">
                  <c:v>-12.014439691264426</c:v>
                </c:pt>
                <c:pt idx="66">
                  <c:v>-11.780676286683571</c:v>
                </c:pt>
                <c:pt idx="67">
                  <c:v>-11.539036096858856</c:v>
                </c:pt>
                <c:pt idx="68">
                  <c:v>-11.289858282884959</c:v>
                </c:pt>
                <c:pt idx="69">
                  <c:v>-11.03348913721312</c:v>
                </c:pt>
                <c:pt idx="70">
                  <c:v>-10.770281656265771</c:v>
                </c:pt>
                <c:pt idx="71">
                  <c:v>-10.500595105618473</c:v>
                </c:pt>
                <c:pt idx="72">
                  <c:v>-10.224794578270799</c:v>
                </c:pt>
                <c:pt idx="73">
                  <c:v>-9.9432505465369037</c:v>
                </c:pt>
                <c:pt idx="74">
                  <c:v>-9.6563384080935499</c:v>
                </c:pt>
                <c:pt idx="75">
                  <c:v>-9.3644380267304506</c:v>
                </c:pt>
                <c:pt idx="76">
                  <c:v>-9.0679332683534231</c:v>
                </c:pt>
                <c:pt idx="77">
                  <c:v>-8.7672115327972531</c:v>
                </c:pt>
                <c:pt idx="78">
                  <c:v>-8.4626632820087568</c:v>
                </c:pt>
                <c:pt idx="79">
                  <c:v>-8.1546815651656868</c:v>
                </c:pt>
                <c:pt idx="80">
                  <c:v>-7.8436615413005333</c:v>
                </c:pt>
                <c:pt idx="81">
                  <c:v>-7.53</c:v>
                </c:pt>
                <c:pt idx="82">
                  <c:v>-7.2140948807546614</c:v>
                </c:pt>
                <c:pt idx="83">
                  <c:v>-6.8963447915334424</c:v>
                </c:pt>
                <c:pt idx="84">
                  <c:v>-6.5771485271589345</c:v>
                </c:pt>
                <c:pt idx="85">
                  <c:v>-6.2569045880595295</c:v>
                </c:pt>
                <c:pt idx="86">
                  <c:v>-5.9360106999734938</c:v>
                </c:pt>
                <c:pt idx="87">
                  <c:v>-5.6148633351791624</c:v>
                </c:pt>
                <c:pt idx="88">
                  <c:v>-5.2938572358231424</c:v>
                </c:pt>
                <c:pt idx="89">
                  <c:v>-4.9733849399158006</c:v>
                </c:pt>
                <c:pt idx="90">
                  <c:v>-4.6538363105601217</c:v>
                </c:pt>
                <c:pt idx="91">
                  <c:v>-4.3355980689756475</c:v>
                </c:pt>
                <c:pt idx="92">
                  <c:v>-4.0190533318748924</c:v>
                </c:pt>
                <c:pt idx="93">
                  <c:v>-3.7045811537439692</c:v>
                </c:pt>
                <c:pt idx="94">
                  <c:v>-3.3925560745731422</c:v>
                </c:pt>
                <c:pt idx="95">
                  <c:v>-3.0833476735775212</c:v>
                </c:pt>
                <c:pt idx="96">
                  <c:v>-2.7773201294363212</c:v>
                </c:pt>
                <c:pt idx="97">
                  <c:v>-2.4748317875804653</c:v>
                </c:pt>
                <c:pt idx="98">
                  <c:v>-2.1762347350371192</c:v>
                </c:pt>
                <c:pt idx="99">
                  <c:v>-1.8818743833432998</c:v>
                </c:pt>
                <c:pt idx="100">
                  <c:v>-1.5920890600195461</c:v>
                </c:pt>
                <c:pt idx="101">
                  <c:v>-1.3072096090938439</c:v>
                </c:pt>
                <c:pt idx="102">
                  <c:v>-1.0275590011483287</c:v>
                </c:pt>
                <c:pt idx="103">
                  <c:v>-0.75345195335298465</c:v>
                </c:pt>
                <c:pt idx="104">
                  <c:v>-0.48519455993757682</c:v>
                </c:pt>
                <c:pt idx="105">
                  <c:v>-0.22308393354055611</c:v>
                </c:pt>
                <c:pt idx="106">
                  <c:v>3.2592142139486031E-2</c:v>
                </c:pt>
                <c:pt idx="107">
                  <c:v>0.28155554797790538</c:v>
                </c:pt>
                <c:pt idx="108">
                  <c:v>0.52353815294573658</c:v>
                </c:pt>
                <c:pt idx="109">
                  <c:v>0.75828212513603799</c:v>
                </c:pt>
                <c:pt idx="110">
                  <c:v>0.98554022992667356</c:v>
                </c:pt>
                <c:pt idx="111">
                  <c:v>1.2050761149265821</c:v>
                </c:pt>
                <c:pt idx="112">
                  <c:v>1.4166645813695788</c:v>
                </c:pt>
                <c:pt idx="113">
                  <c:v>1.6200918416348291</c:v>
                </c:pt>
                <c:pt idx="114">
                  <c:v>1.8151557625897901</c:v>
                </c:pt>
                <c:pt idx="115">
                  <c:v>2.0016660944705977</c:v>
                </c:pt>
                <c:pt idx="116">
                  <c:v>2.1794446850290727</c:v>
                </c:pt>
                <c:pt idx="117">
                  <c:v>2.3483256786957889</c:v>
                </c:pt>
                <c:pt idx="118">
                  <c:v>2.5081557005255632</c:v>
                </c:pt>
                <c:pt idx="119">
                  <c:v>2.6587940247102559</c:v>
                </c:pt>
                <c:pt idx="120">
                  <c:v>2.8001127274622402</c:v>
                </c:pt>
                <c:pt idx="121">
                  <c:v>2.9319968240908167</c:v>
                </c:pt>
                <c:pt idx="122">
                  <c:v>3.0543443901129312</c:v>
                </c:pt>
                <c:pt idx="123">
                  <c:v>3.167066666258207</c:v>
                </c:pt>
                <c:pt idx="124">
                  <c:v>3.2700881472486136</c:v>
                </c:pt>
                <c:pt idx="125">
                  <c:v>3.3633466542515604</c:v>
                </c:pt>
                <c:pt idx="126">
                  <c:v>3.4467933909255688</c:v>
                </c:pt>
                <c:pt idx="127">
                  <c:v>3.5203929829970892</c:v>
                </c:pt>
                <c:pt idx="128">
                  <c:v>3.5841235013262849</c:v>
                </c:pt>
                <c:pt idx="129">
                  <c:v>3.6379764684412952</c:v>
                </c:pt>
                <c:pt idx="130">
                  <c:v>3.6819568485380012</c:v>
                </c:pt>
                <c:pt idx="131">
                  <c:v>3.7160830209622135</c:v>
                </c:pt>
                <c:pt idx="132">
                  <c:v>3.7403867372152848</c:v>
                </c:pt>
                <c:pt idx="133">
                  <c:v>3.7549130615364374</c:v>
                </c:pt>
                <c:pt idx="134">
                  <c:v>3.7597202951428916</c:v>
                </c:pt>
                <c:pt idx="135">
                  <c:v>3.7548798842225954</c:v>
                </c:pt>
                <c:pt idx="136">
                  <c:v>3.7404763117950899</c:v>
                </c:pt>
                <c:pt idx="137">
                  <c:v>3.7166069735789367</c:v>
                </c:pt>
                <c:pt idx="138">
                  <c:v>3.6833820380184452</c:v>
                </c:pt>
                <c:pt idx="139">
                  <c:v>3.6409242906441812</c:v>
                </c:pt>
                <c:pt idx="140">
                  <c:v>3.5893689629604495</c:v>
                </c:pt>
                <c:pt idx="141">
                  <c:v>3.5288635460705202</c:v>
                </c:pt>
                <c:pt idx="142">
                  <c:v>3.459567589269374</c:v>
                </c:pt>
                <c:pt idx="143">
                  <c:v>3.3816524838516191</c:v>
                </c:pt>
                <c:pt idx="144">
                  <c:v>3.2953012324011133</c:v>
                </c:pt>
                <c:pt idx="145">
                  <c:v>3.2007082038407</c:v>
                </c:pt>
                <c:pt idx="146">
                  <c:v>3.0980788745506103</c:v>
                </c:pt>
                <c:pt idx="147">
                  <c:v>2.9876295558618602</c:v>
                </c:pt>
                <c:pt idx="148">
                  <c:v>2.8695871082654012</c:v>
                </c:pt>
                <c:pt idx="149">
                  <c:v>2.7441886426826008</c:v>
                </c:pt>
                <c:pt idx="150">
                  <c:v>2.6116812091608321</c:v>
                </c:pt>
                <c:pt idx="151">
                  <c:v>2.4723214733781727</c:v>
                </c:pt>
                <c:pt idx="152">
                  <c:v>2.3263753813442367</c:v>
                </c:pt>
                <c:pt idx="153">
                  <c:v>2.1741178127118812</c:v>
                </c:pt>
                <c:pt idx="154">
                  <c:v>2.0158322231189927</c:v>
                </c:pt>
                <c:pt idx="155">
                  <c:v>1.8518102759956838</c:v>
                </c:pt>
                <c:pt idx="156">
                  <c:v>1.6823514642849708</c:v>
                </c:pt>
                <c:pt idx="157">
                  <c:v>1.5077627225367864</c:v>
                </c:pt>
                <c:pt idx="158">
                  <c:v>1.3283580298476727</c:v>
                </c:pt>
                <c:pt idx="159">
                  <c:v>1.1444580041266128</c:v>
                </c:pt>
                <c:pt idx="160">
                  <c:v>0.9563894881824444</c:v>
                </c:pt>
                <c:pt idx="161">
                  <c:v>0.76448512813420844</c:v>
                </c:pt>
                <c:pt idx="162">
                  <c:v>0.56908294465570752</c:v>
                </c:pt>
                <c:pt idx="163">
                  <c:v>0.37052589757683924</c:v>
                </c:pt>
                <c:pt idx="164">
                  <c:v>0.16916144436858138</c:v>
                </c:pt>
                <c:pt idx="165">
                  <c:v>-3.4658906951469191E-2</c:v>
                </c:pt>
                <c:pt idx="166">
                  <c:v>-0.24058004995102344</c:v>
                </c:pt>
                <c:pt idx="167">
                  <c:v>-0.44824373640318593</c:v>
                </c:pt>
                <c:pt idx="168">
                  <c:v>-0.65728903684112305</c:v>
                </c:pt>
                <c:pt idx="169">
                  <c:v>-0.86735280448756891</c:v>
                </c:pt>
                <c:pt idx="170">
                  <c:v>-1.0780701419978782</c:v>
                </c:pt>
                <c:pt idx="171">
                  <c:v>-1.2890748704478292</c:v>
                </c:pt>
                <c:pt idx="172">
                  <c:v>-1.4999999999999241</c:v>
                </c:pt>
                <c:pt idx="173">
                  <c:v>-1.7104782016747175</c:v>
                </c:pt>
                <c:pt idx="174">
                  <c:v>-1.9201422796554355</c:v>
                </c:pt>
                <c:pt idx="175">
                  <c:v>-2.1286256435537987</c:v>
                </c:pt>
                <c:pt idx="176">
                  <c:v>-2.3355627800626548</c:v>
                </c:pt>
                <c:pt idx="177">
                  <c:v>-2.5405897234228698</c:v>
                </c:pt>
                <c:pt idx="178">
                  <c:v>-2.7433445241345602</c:v>
                </c:pt>
                <c:pt idx="179">
                  <c:v>-2.9434677153427002</c:v>
                </c:pt>
                <c:pt idx="180">
                  <c:v>-3.1406027763312752</c:v>
                </c:pt>
                <c:pt idx="181">
                  <c:v>-3.3343965925630639</c:v>
                </c:pt>
                <c:pt idx="182">
                  <c:v>-3.5244999117063291</c:v>
                </c:pt>
                <c:pt idx="183">
                  <c:v>-3.7105677950945002</c:v>
                </c:pt>
                <c:pt idx="184">
                  <c:v>-3.8922600640703067</c:v>
                </c:pt>
                <c:pt idx="185">
                  <c:v>-4.0692417406719894</c:v>
                </c:pt>
                <c:pt idx="186">
                  <c:v>-4.2411834821257814</c:v>
                </c:pt>
                <c:pt idx="187">
                  <c:v>-4.4077620086164471</c:v>
                </c:pt>
                <c:pt idx="188">
                  <c:v>-4.5686605238157219</c:v>
                </c:pt>
                <c:pt idx="189">
                  <c:v>-4.723569127656531</c:v>
                </c:pt>
                <c:pt idx="190">
                  <c:v>-4.8721852208511365</c:v>
                </c:pt>
                <c:pt idx="191">
                  <c:v>-5.0142139006602875</c:v>
                </c:pt>
                <c:pt idx="192">
                  <c:v>-5.1493683474313894</c:v>
                </c:pt>
                <c:pt idx="193">
                  <c:v>-5.2773702014344774</c:v>
                </c:pt>
                <c:pt idx="194">
                  <c:v>-5.3979499295367255</c:v>
                </c:pt>
                <c:pt idx="195">
                  <c:v>-5.5108471812678514</c:v>
                </c:pt>
                <c:pt idx="196">
                  <c:v>-5.6158111338414765</c:v>
                </c:pt>
                <c:pt idx="197">
                  <c:v>-5.7126008257121184</c:v>
                </c:pt>
                <c:pt idx="198">
                  <c:v>-5.8009854782576245</c:v>
                </c:pt>
                <c:pt idx="199">
                  <c:v>-5.8807448051973887</c:v>
                </c:pt>
                <c:pt idx="200">
                  <c:v>-5.9516693093609518</c:v>
                </c:pt>
                <c:pt idx="201">
                  <c:v>-6.0135605664501215</c:v>
                </c:pt>
                <c:pt idx="202">
                  <c:v>-6.0662314954447094</c:v>
                </c:pt>
                <c:pt idx="203">
                  <c:v>-6.1095066153110178</c:v>
                </c:pt>
                <c:pt idx="204">
                  <c:v>-6.1432222877135114</c:v>
                </c:pt>
                <c:pt idx="205">
                  <c:v>-6.1672269454126081</c:v>
                </c:pt>
                <c:pt idx="206">
                  <c:v>-6.1813813060800626</c:v>
                </c:pt>
                <c:pt idx="207">
                  <c:v>-6.1855585712598655</c:v>
                </c:pt>
                <c:pt idx="208">
                  <c:v>-6.1796446102306914</c:v>
                </c:pt>
                <c:pt idx="209">
                  <c:v>-6.1635381285392246</c:v>
                </c:pt>
                <c:pt idx="210">
                  <c:v>-6.1371508209961245</c:v>
                </c:pt>
                <c:pt idx="211">
                  <c:v>-6.1004075089403775</c:v>
                </c:pt>
                <c:pt idx="212">
                  <c:v>-6.0532462616001101</c:v>
                </c:pt>
                <c:pt idx="213">
                  <c:v>-5.9956185013959455</c:v>
                </c:pt>
                <c:pt idx="214">
                  <c:v>-5.927489093051256</c:v>
                </c:pt>
                <c:pt idx="215">
                  <c:v>-5.8488364163943061</c:v>
                </c:pt>
                <c:pt idx="216">
                  <c:v>-5.7596524227562913</c:v>
                </c:pt>
                <c:pt idx="217">
                  <c:v>-5.6599426748887725</c:v>
                </c:pt>
                <c:pt idx="218">
                  <c:v>-5.5497263703440334</c:v>
                </c:pt>
                <c:pt idx="219">
                  <c:v>-5.4290363482813895</c:v>
                </c:pt>
                <c:pt idx="220">
                  <c:v>-5.2979190796828775</c:v>
                </c:pt>
                <c:pt idx="221">
                  <c:v>-5.1564346409805655</c:v>
                </c:pt>
                <c:pt idx="222">
                  <c:v>-5.0046566711191618</c:v>
                </c:pt>
                <c:pt idx="223">
                  <c:v>-4.8426723120954875</c:v>
                </c:pt>
                <c:pt idx="224">
                  <c:v>-4.6705821330384341</c:v>
                </c:pt>
                <c:pt idx="225">
                  <c:v>-4.488500037910474</c:v>
                </c:pt>
                <c:pt idx="226">
                  <c:v>-4.29655315693324</c:v>
                </c:pt>
                <c:pt idx="227">
                  <c:v>-4.0948817218580755</c:v>
                </c:pt>
                <c:pt idx="228">
                  <c:v>-3.8836389252225447</c:v>
                </c:pt>
                <c:pt idx="229">
                  <c:v>-3.6629907637522092</c:v>
                </c:pt>
                <c:pt idx="230">
                  <c:v>-3.4331158660874252</c:v>
                </c:pt>
                <c:pt idx="231">
                  <c:v>-3.194205305031856</c:v>
                </c:pt>
                <c:pt idx="232">
                  <c:v>-2.9464623945399193</c:v>
                </c:pt>
                <c:pt idx="233">
                  <c:v>-2.6901024716773212</c:v>
                </c:pt>
                <c:pt idx="234">
                  <c:v>-2.4253526638060308</c:v>
                </c:pt>
                <c:pt idx="235">
                  <c:v>-2.1524516412673655</c:v>
                </c:pt>
                <c:pt idx="236">
                  <c:v>-1.8716493558472198</c:v>
                </c:pt>
                <c:pt idx="237">
                  <c:v>-1.5832067653305766</c:v>
                </c:pt>
                <c:pt idx="238">
                  <c:v>-1.28739554446618</c:v>
                </c:pt>
                <c:pt idx="239">
                  <c:v>-0.98449778267934751</c:v>
                </c:pt>
                <c:pt idx="240">
                  <c:v>-0.67480566888671345</c:v>
                </c:pt>
                <c:pt idx="241">
                  <c:v>-0.35862116378223552</c:v>
                </c:pt>
                <c:pt idx="242">
                  <c:v>-3.625565997928204E-2</c:v>
                </c:pt>
                <c:pt idx="243">
                  <c:v>0.2919703695928666</c:v>
                </c:pt>
                <c:pt idx="244">
                  <c:v>0.62572773462412457</c:v>
                </c:pt>
                <c:pt idx="245">
                  <c:v>0.96467890126404265</c:v>
                </c:pt>
                <c:pt idx="246">
                  <c:v>1.308478376427419</c:v>
                </c:pt>
                <c:pt idx="247">
                  <c:v>1.6567731021118641</c:v>
                </c:pt>
                <c:pt idx="248">
                  <c:v>2.0092028592636577</c:v>
                </c:pt>
                <c:pt idx="249">
                  <c:v>2.3654006807148367</c:v>
                </c:pt>
                <c:pt idx="250">
                  <c:v>2.7249932727045567</c:v>
                </c:pt>
                <c:pt idx="251">
                  <c:v>3.0876014444861632</c:v>
                </c:pt>
                <c:pt idx="252">
                  <c:v>3.4528405455161373</c:v>
                </c:pt>
                <c:pt idx="253">
                  <c:v>3.8203209097018132</c:v>
                </c:pt>
                <c:pt idx="254">
                  <c:v>4.1896483061892784</c:v>
                </c:pt>
                <c:pt idx="255">
                  <c:v>4.5604243961542865</c:v>
                </c:pt>
                <c:pt idx="256">
                  <c:v>4.9322471950575615</c:v>
                </c:pt>
                <c:pt idx="257">
                  <c:v>5.3047115398140345</c:v>
                </c:pt>
                <c:pt idx="258">
                  <c:v>5.6774095603316361</c:v>
                </c:pt>
                <c:pt idx="259">
                  <c:v>6.0499311548465631</c:v>
                </c:pt>
                <c:pt idx="260">
                  <c:v>6.4218644685063095</c:v>
                </c:pt>
                <c:pt idx="261">
                  <c:v>6.7927963746243094</c:v>
                </c:pt>
                <c:pt idx="262">
                  <c:v>7.1623129580381599</c:v>
                </c:pt>
                <c:pt idx="263">
                  <c:v>7.5299999999999976</c:v>
                </c:pt>
                <c:pt idx="264">
                  <c:v>7.8954434640166919</c:v>
                </c:pt>
                <c:pt idx="265">
                  <c:v>8.2582299820746989</c:v>
                </c:pt>
                <c:pt idx="266">
                  <c:v>8.6179473406613507</c:v>
                </c:pt>
                <c:pt idx="267">
                  <c:v>8.9741849660102222</c:v>
                </c:pt>
                <c:pt idx="268">
                  <c:v>9.3265344079953767</c:v>
                </c:pt>
                <c:pt idx="269">
                  <c:v>9.67458982209555</c:v>
                </c:pt>
                <c:pt idx="270">
                  <c:v>10.017948448859498</c:v>
                </c:pt>
                <c:pt idx="271">
                  <c:v>10.356211090298405</c:v>
                </c:pt>
                <c:pt idx="272">
                  <c:v>10.688982582641639</c:v>
                </c:pt>
                <c:pt idx="273">
                  <c:v>11.015872264892302</c:v>
                </c:pt>
                <c:pt idx="274">
                  <c:v>11.33649444262452</c:v>
                </c:pt>
                <c:pt idx="275">
                  <c:v>11.65046884647092</c:v>
                </c:pt>
                <c:pt idx="276">
                  <c:v>11.957421084753898</c:v>
                </c:pt>
                <c:pt idx="277">
                  <c:v>12.2569830897215</c:v>
                </c:pt>
                <c:pt idx="278">
                  <c:v>12.548793556856216</c:v>
                </c:pt>
                <c:pt idx="279">
                  <c:v>12.83249837673277</c:v>
                </c:pt>
                <c:pt idx="280">
                  <c:v>13.10775105891004</c:v>
                </c:pt>
                <c:pt idx="281">
                  <c:v>13.374213147351313</c:v>
                </c:pt>
                <c:pt idx="282">
                  <c:v>13.631554626876982</c:v>
                </c:pt>
                <c:pt idx="283">
                  <c:v>13.879454320165161</c:v>
                </c:pt>
                <c:pt idx="284">
                  <c:v>14.117600274821626</c:v>
                </c:pt>
                <c:pt idx="285">
                  <c:v>14.345690140069276</c:v>
                </c:pt>
                <c:pt idx="286">
                  <c:v>14.563431532586254</c:v>
                </c:pt>
                <c:pt idx="287">
                  <c:v>14.770542391071364</c:v>
                </c:pt>
                <c:pt idx="288">
                  <c:v>14.966751319114502</c:v>
                </c:pt>
                <c:pt idx="289">
                  <c:v>15.151797915941026</c:v>
                </c:pt>
                <c:pt idx="290">
                  <c:v>15.325433094658385</c:v>
                </c:pt>
                <c:pt idx="291">
                  <c:v>15.487419387604724</c:v>
                </c:pt>
                <c:pt idx="292">
                  <c:v>15.637531238449776</c:v>
                </c:pt>
                <c:pt idx="293">
                  <c:v>15.775555280675922</c:v>
                </c:pt>
                <c:pt idx="294">
                  <c:v>15.901290602127359</c:v>
                </c:pt>
                <c:pt idx="295">
                  <c:v>16.014548995292191</c:v>
                </c:pt>
                <c:pt idx="296">
                  <c:v>16.115155193025135</c:v>
                </c:pt>
                <c:pt idx="297">
                  <c:v>16.202947089421489</c:v>
                </c:pt>
                <c:pt idx="298">
                  <c:v>16.277775945581009</c:v>
                </c:pt>
                <c:pt idx="299">
                  <c:v>16.339506580004787</c:v>
                </c:pt>
                <c:pt idx="300">
                  <c:v>16.388017543402789</c:v>
                </c:pt>
                <c:pt idx="301">
                  <c:v>16.423201277693789</c:v>
                </c:pt>
                <c:pt idx="302">
                  <c:v>16.444964259006991</c:v>
                </c:pt>
                <c:pt idx="303">
                  <c:v>16.453227124507887</c:v>
                </c:pt>
                <c:pt idx="304">
                  <c:v>16.447924782896635</c:v>
                </c:pt>
                <c:pt idx="305">
                  <c:v>16.429006508436789</c:v>
                </c:pt>
                <c:pt idx="306">
                  <c:v>16.396436018406988</c:v>
                </c:pt>
                <c:pt idx="307">
                  <c:v>16.350191533860642</c:v>
                </c:pt>
                <c:pt idx="308">
                  <c:v>16.290265823640798</c:v>
                </c:pt>
                <c:pt idx="309">
                  <c:v>16.216666231568489</c:v>
                </c:pt>
                <c:pt idx="310">
                  <c:v>16.129414686786042</c:v>
                </c:pt>
                <c:pt idx="311">
                  <c:v>16.028547697214286</c:v>
                </c:pt>
                <c:pt idx="312">
                  <c:v>15.914116326157634</c:v>
                </c:pt>
                <c:pt idx="313">
                  <c:v>15.786186152047376</c:v>
                </c:pt>
                <c:pt idx="314">
                  <c:v>15.644837211383544</c:v>
                </c:pt>
                <c:pt idx="315">
                  <c:v>15.49016392493291</c:v>
                </c:pt>
                <c:pt idx="316">
                  <c:v>15.32227500726127</c:v>
                </c:pt>
                <c:pt idx="317">
                  <c:v>15.141293359705783</c:v>
                </c:pt>
                <c:pt idx="318">
                  <c:v>14.947355946905493</c:v>
                </c:pt>
                <c:pt idx="319">
                  <c:v>14.740613657031098</c:v>
                </c:pt>
                <c:pt idx="320">
                  <c:v>14.521231145873648</c:v>
                </c:pt>
                <c:pt idx="321">
                  <c:v>14.289386664970543</c:v>
                </c:pt>
                <c:pt idx="322">
                  <c:v>14.045271873966563</c:v>
                </c:pt>
                <c:pt idx="323">
                  <c:v>13.789091637426466</c:v>
                </c:pt>
                <c:pt idx="324">
                  <c:v>13.521063806333098</c:v>
                </c:pt>
                <c:pt idx="325">
                  <c:v>13.241418984524348</c:v>
                </c:pt>
                <c:pt idx="326">
                  <c:v>12.950400280339776</c:v>
                </c:pt>
                <c:pt idx="327">
                  <c:v>12.648263043762219</c:v>
                </c:pt>
                <c:pt idx="328">
                  <c:v>12.335274589368376</c:v>
                </c:pt>
                <c:pt idx="329">
                  <c:v>12.011713905392098</c:v>
                </c:pt>
                <c:pt idx="330">
                  <c:v>11.677871349265398</c:v>
                </c:pt>
                <c:pt idx="331">
                  <c:v>11.334048329965583</c:v>
                </c:pt>
                <c:pt idx="332">
                  <c:v>10.980556977555526</c:v>
                </c:pt>
                <c:pt idx="333">
                  <c:v>10.617719800295069</c:v>
                </c:pt>
                <c:pt idx="334">
                  <c:v>10.24586932972645</c:v>
                </c:pt>
                <c:pt idx="335">
                  <c:v>9.8653477541455707</c:v>
                </c:pt>
                <c:pt idx="336">
                  <c:v>9.4765065408897211</c:v>
                </c:pt>
                <c:pt idx="337">
                  <c:v>9.0797060478773268</c:v>
                </c:pt>
                <c:pt idx="338">
                  <c:v>8.6753151248675007</c:v>
                </c:pt>
                <c:pt idx="339">
                  <c:v>8.2637107048831187</c:v>
                </c:pt>
                <c:pt idx="340">
                  <c:v>7.845277386296404</c:v>
                </c:pt>
                <c:pt idx="341">
                  <c:v>7.4204070060540639</c:v>
                </c:pt>
                <c:pt idx="342">
                  <c:v>6.9894982045448417</c:v>
                </c:pt>
                <c:pt idx="343">
                  <c:v>6.5529559826153845</c:v>
                </c:pt>
                <c:pt idx="344">
                  <c:v>6.1111912512609345</c:v>
                </c:pt>
                <c:pt idx="345">
                  <c:v>5.6646203745046995</c:v>
                </c:pt>
                <c:pt idx="346">
                  <c:v>5.2136647060140104</c:v>
                </c:pt>
                <c:pt idx="347">
                  <c:v>4.758750119987849</c:v>
                </c:pt>
                <c:pt idx="348">
                  <c:v>4.3003065368673745</c:v>
                </c:pt>
                <c:pt idx="349">
                  <c:v>3.8387674444249997</c:v>
                </c:pt>
                <c:pt idx="350">
                  <c:v>3.3745694147917527</c:v>
                </c:pt>
                <c:pt idx="351">
                  <c:v>2.9081516179900082</c:v>
                </c:pt>
                <c:pt idx="352">
                  <c:v>2.4399553325390548</c:v>
                </c:pt>
                <c:pt idx="353">
                  <c:v>1.9704234537098682</c:v>
                </c:pt>
                <c:pt idx="354">
                  <c:v>1.5000000000000051</c:v>
                </c:pt>
                <c:pt idx="355">
                  <c:v>1.0291296184125931</c:v>
                </c:pt>
                <c:pt idx="356">
                  <c:v>0.55825708911403249</c:v>
                </c:pt>
                <c:pt idx="357">
                  <c:v>8.7826830051372248E-2</c:v>
                </c:pt>
                <c:pt idx="358">
                  <c:v>-0.38171759788806264</c:v>
                </c:pt>
                <c:pt idx="359">
                  <c:v>-0.84993398459890979</c:v>
                </c:pt>
                <c:pt idx="360">
                  <c:v>-1.3163819627818809</c:v>
                </c:pt>
                <c:pt idx="361">
                  <c:v>-1.7806234976936246</c:v>
                </c:pt>
                <c:pt idx="362">
                  <c:v>-2.2422233740513202</c:v>
                </c:pt>
                <c:pt idx="363">
                  <c:v>-2.7007496795184762</c:v>
                </c:pt>
                <c:pt idx="364">
                  <c:v>-3.1557742842103402</c:v>
                </c:pt>
                <c:pt idx="365">
                  <c:v>-3.6068733156551387</c:v>
                </c:pt>
              </c:numCache>
            </c:numRef>
          </c:val>
          <c:smooth val="0"/>
        </c:ser>
        <c:dLbls>
          <c:showLegendKey val="0"/>
          <c:showVal val="0"/>
          <c:showCatName val="0"/>
          <c:showSerName val="0"/>
          <c:showPercent val="0"/>
          <c:showBubbleSize val="0"/>
        </c:dLbls>
        <c:marker val="1"/>
        <c:smooth val="0"/>
        <c:axId val="136794496"/>
        <c:axId val="136796416"/>
      </c:lineChart>
      <c:catAx>
        <c:axId val="136794496"/>
        <c:scaling>
          <c:orientation val="minMax"/>
        </c:scaling>
        <c:delete val="0"/>
        <c:axPos val="b"/>
        <c:title>
          <c:tx>
            <c:rich>
              <a:bodyPr/>
              <a:lstStyle/>
              <a:p>
                <a:pPr>
                  <a:defRPr/>
                </a:pPr>
                <a:r>
                  <a:rPr lang="en-US"/>
                  <a:t>No. of day in a Year (n)</a:t>
                </a:r>
              </a:p>
            </c:rich>
          </c:tx>
          <c:layout>
            <c:manualLayout>
              <c:xMode val="edge"/>
              <c:yMode val="edge"/>
              <c:x val="0.42718514554612674"/>
              <c:y val="0.89757412398920156"/>
            </c:manualLayout>
          </c:layout>
          <c:overlay val="0"/>
        </c:title>
        <c:numFmt formatCode="General" sourceLinked="1"/>
        <c:majorTickMark val="out"/>
        <c:minorTickMark val="none"/>
        <c:tickLblPos val="nextTo"/>
        <c:txPr>
          <a:bodyPr rot="-5400000" vert="horz"/>
          <a:lstStyle/>
          <a:p>
            <a:pPr>
              <a:defRPr/>
            </a:pPr>
            <a:endParaRPr lang="en-US"/>
          </a:p>
        </c:txPr>
        <c:crossAx val="136796416"/>
        <c:crosses val="autoZero"/>
        <c:auto val="1"/>
        <c:lblAlgn val="ctr"/>
        <c:lblOffset val="100"/>
        <c:tickLblSkip val="16"/>
        <c:tickMarkSkip val="1"/>
        <c:noMultiLvlLbl val="0"/>
      </c:catAx>
      <c:valAx>
        <c:axId val="136796416"/>
        <c:scaling>
          <c:orientation val="minMax"/>
        </c:scaling>
        <c:delete val="0"/>
        <c:axPos val="l"/>
        <c:majorGridlines/>
        <c:title>
          <c:tx>
            <c:rich>
              <a:bodyPr/>
              <a:lstStyle/>
              <a:p>
                <a:pPr>
                  <a:defRPr/>
                </a:pPr>
                <a:r>
                  <a:rPr lang="en-US"/>
                  <a:t> E = Equation of time (mintes)</a:t>
                </a:r>
              </a:p>
            </c:rich>
          </c:tx>
          <c:layout>
            <c:manualLayout>
              <c:xMode val="edge"/>
              <c:yMode val="edge"/>
              <c:x val="1.2025091317658238E-2"/>
              <c:y val="0.25197617151789126"/>
            </c:manualLayout>
          </c:layout>
          <c:overlay val="0"/>
        </c:title>
        <c:numFmt formatCode="General" sourceLinked="1"/>
        <c:majorTickMark val="out"/>
        <c:minorTickMark val="none"/>
        <c:tickLblPos val="nextTo"/>
        <c:txPr>
          <a:bodyPr rot="0" vert="horz"/>
          <a:lstStyle/>
          <a:p>
            <a:pPr>
              <a:defRPr/>
            </a:pPr>
            <a:endParaRPr lang="en-US"/>
          </a:p>
        </c:txPr>
        <c:crossAx val="136794496"/>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85894705509303"/>
          <c:y val="0.19651431093709712"/>
          <c:w val="0.7403406815757676"/>
          <c:h val="0.57143004771731531"/>
        </c:manualLayout>
      </c:layout>
      <c:lineChart>
        <c:grouping val="standard"/>
        <c:varyColors val="0"/>
        <c:ser>
          <c:idx val="0"/>
          <c:order val="0"/>
          <c:tx>
            <c:strRef>
              <c:f>Sheet1!$BZ$1:$BZ$4</c:f>
              <c:strCache>
                <c:ptCount val="1"/>
                <c:pt idx="0">
                  <c:v>Ibn= Beam Radiation on horizontal Surface Id=Diffused Radiation Total Flux for Six Hours Collection</c:v>
                </c:pt>
              </c:strCache>
            </c:strRef>
          </c:tx>
          <c:cat>
            <c:strRef>
              <c:f>Sheet1!$A$5:$A$370</c:f>
              <c:strCache>
                <c:ptCount val="366"/>
                <c:pt idx="0">
                  <c:v>n</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strCache>
            </c:strRef>
          </c:cat>
          <c:val>
            <c:numRef>
              <c:f>Sheet1!$BZ$5:$BZ$370</c:f>
              <c:numCache>
                <c:formatCode>General</c:formatCode>
                <c:ptCount val="366"/>
                <c:pt idx="1">
                  <c:v>3917.5541220956002</c:v>
                </c:pt>
                <c:pt idx="2">
                  <c:v>3921.2158008461179</c:v>
                </c:pt>
                <c:pt idx="3">
                  <c:v>3925.1844617960419</c:v>
                </c:pt>
                <c:pt idx="4">
                  <c:v>3929.4546325528272</c:v>
                </c:pt>
                <c:pt idx="5">
                  <c:v>3934.0204668458682</c:v>
                </c:pt>
                <c:pt idx="6">
                  <c:v>3938.8757553143419</c:v>
                </c:pt>
                <c:pt idx="7">
                  <c:v>3944.0139368400887</c:v>
                </c:pt>
                <c:pt idx="8">
                  <c:v>3949.4281103892026</c:v>
                </c:pt>
                <c:pt idx="9">
                  <c:v>3955.1110473204262</c:v>
                </c:pt>
                <c:pt idx="10">
                  <c:v>3961.0552041150081</c:v>
                </c:pt>
                <c:pt idx="11">
                  <c:v>3967.2527354913182</c:v>
                </c:pt>
                <c:pt idx="12">
                  <c:v>3973.6955078588712</c:v>
                </c:pt>
                <c:pt idx="13">
                  <c:v>3980.3751130721457</c:v>
                </c:pt>
                <c:pt idx="14">
                  <c:v>3987.2828824416952</c:v>
                </c:pt>
                <c:pt idx="15">
                  <c:v>3994.4099009690381</c:v>
                </c:pt>
                <c:pt idx="16">
                  <c:v>4001.7470217554287</c:v>
                </c:pt>
                <c:pt idx="17">
                  <c:v>4009.2848805608642</c:v>
                </c:pt>
                <c:pt idx="18">
                  <c:v>4017.0139104686345</c:v>
                </c:pt>
                <c:pt idx="19">
                  <c:v>4024.9243566226332</c:v>
                </c:pt>
                <c:pt idx="20">
                  <c:v>4033.0062910100237</c:v>
                </c:pt>
                <c:pt idx="21">
                  <c:v>4041.249627239341</c:v>
                </c:pt>
                <c:pt idx="22">
                  <c:v>4048.1145834741901</c:v>
                </c:pt>
                <c:pt idx="23">
                  <c:v>4055.1159426726322</c:v>
                </c:pt>
                <c:pt idx="24">
                  <c:v>4062.2431398137069</c:v>
                </c:pt>
                <c:pt idx="25">
                  <c:v>4069.4855223676923</c:v>
                </c:pt>
                <c:pt idx="26">
                  <c:v>4076.8323649106001</c:v>
                </c:pt>
                <c:pt idx="27">
                  <c:v>4084.2728835833755</c:v>
                </c:pt>
                <c:pt idx="28">
                  <c:v>4091.7962503799977</c:v>
                </c:pt>
                <c:pt idx="29">
                  <c:v>4099.3916072469028</c:v>
                </c:pt>
                <c:pt idx="30">
                  <c:v>4107.0480799823563</c:v>
                </c:pt>
                <c:pt idx="31">
                  <c:v>4114.7547919221097</c:v>
                </c:pt>
                <c:pt idx="32">
                  <c:v>4122.500877402892</c:v>
                </c:pt>
                <c:pt idx="33">
                  <c:v>4130.2754949894534</c:v>
                </c:pt>
                <c:pt idx="34">
                  <c:v>4138.0678404657883</c:v>
                </c:pt>
                <c:pt idx="35">
                  <c:v>4145.8671595740034</c:v>
                </c:pt>
                <c:pt idx="36">
                  <c:v>4153.6627605041431</c:v>
                </c:pt>
                <c:pt idx="37">
                  <c:v>4161.4440261207837</c:v>
                </c:pt>
                <c:pt idx="38">
                  <c:v>4169.2004259333899</c:v>
                </c:pt>
                <c:pt idx="39">
                  <c:v>4176.9215277946814</c:v>
                </c:pt>
                <c:pt idx="40">
                  <c:v>4184.5970093348305</c:v>
                </c:pt>
                <c:pt idx="41">
                  <c:v>4192.2166691231823</c:v>
                </c:pt>
                <c:pt idx="42">
                  <c:v>4199.7704375557514</c:v>
                </c:pt>
                <c:pt idx="43">
                  <c:v>4207.2483874718764</c:v>
                </c:pt>
                <c:pt idx="44">
                  <c:v>4214.6407444897668</c:v>
                </c:pt>
                <c:pt idx="45">
                  <c:v>4221.9378970667376</c:v>
                </c:pt>
                <c:pt idx="46">
                  <c:v>4229.1304062824402</c:v>
                </c:pt>
                <c:pt idx="47">
                  <c:v>4236.2090153368426</c:v>
                </c:pt>
                <c:pt idx="48">
                  <c:v>4243.1646587713421</c:v>
                </c:pt>
                <c:pt idx="49">
                  <c:v>4249.9884714002874</c:v>
                </c:pt>
                <c:pt idx="50">
                  <c:v>4256.6717969650854</c:v>
                </c:pt>
                <c:pt idx="51">
                  <c:v>4263.2061964936247</c:v>
                </c:pt>
                <c:pt idx="52">
                  <c:v>4269.5842345962255</c:v>
                </c:pt>
                <c:pt idx="53">
                  <c:v>4273.8358485066774</c:v>
                </c:pt>
                <c:pt idx="54">
                  <c:v>4277.9240237760014</c:v>
                </c:pt>
                <c:pt idx="55">
                  <c:v>4281.8413664174304</c:v>
                </c:pt>
                <c:pt idx="56">
                  <c:v>4285.5807365892324</c:v>
                </c:pt>
                <c:pt idx="57">
                  <c:v>4289.135255222589</c:v>
                </c:pt>
                <c:pt idx="58">
                  <c:v>4292.498310322916</c:v>
                </c:pt>
                <c:pt idx="59">
                  <c:v>4295.6635629463426</c:v>
                </c:pt>
                <c:pt idx="60">
                  <c:v>4298.624952839059</c:v>
                </c:pt>
                <c:pt idx="61">
                  <c:v>4301.3767037453563</c:v>
                </c:pt>
                <c:pt idx="62">
                  <c:v>4303.9133283718884</c:v>
                </c:pt>
                <c:pt idx="63">
                  <c:v>4306.2296330095323</c:v>
                </c:pt>
                <c:pt idx="64">
                  <c:v>4308.3207218057878</c:v>
                </c:pt>
                <c:pt idx="65">
                  <c:v>4310.1820006880034</c:v>
                </c:pt>
                <c:pt idx="66">
                  <c:v>4311.8091809285197</c:v>
                </c:pt>
                <c:pt idx="67">
                  <c:v>4313.1982823532444</c:v>
                </c:pt>
                <c:pt idx="68">
                  <c:v>4314.3456361858352</c:v>
                </c:pt>
                <c:pt idx="69">
                  <c:v>4315.2478875268998</c:v>
                </c:pt>
                <c:pt idx="70">
                  <c:v>4315.9019974699449</c:v>
                </c:pt>
                <c:pt idx="71">
                  <c:v>4316.3052448361641</c:v>
                </c:pt>
                <c:pt idx="72">
                  <c:v>4316.4552275487858</c:v>
                </c:pt>
                <c:pt idx="73">
                  <c:v>4316.3498636228724</c:v>
                </c:pt>
                <c:pt idx="74">
                  <c:v>4315.9873917839996</c:v>
                </c:pt>
                <c:pt idx="75">
                  <c:v>4315.3663717087502</c:v>
                </c:pt>
                <c:pt idx="76">
                  <c:v>4314.4856838852502</c:v>
                </c:pt>
                <c:pt idx="77">
                  <c:v>4313.344529100611</c:v>
                </c:pt>
                <c:pt idx="78">
                  <c:v>4311.9424275443307</c:v>
                </c:pt>
                <c:pt idx="79">
                  <c:v>4310.279217541668</c:v>
                </c:pt>
                <c:pt idx="80">
                  <c:v>4308.3550539065745</c:v>
                </c:pt>
                <c:pt idx="81">
                  <c:v>4306.1704059246267</c:v>
                </c:pt>
                <c:pt idx="82">
                  <c:v>4301.7222939125431</c:v>
                </c:pt>
                <c:pt idx="83">
                  <c:v>4297.0300951168974</c:v>
                </c:pt>
                <c:pt idx="84">
                  <c:v>4292.0952241018877</c:v>
                </c:pt>
                <c:pt idx="85">
                  <c:v>4286.919394509081</c:v>
                </c:pt>
                <c:pt idx="86">
                  <c:v>4281.5046149448872</c:v>
                </c:pt>
                <c:pt idx="87">
                  <c:v>4275.8531845041534</c:v>
                </c:pt>
                <c:pt idx="88">
                  <c:v>4269.967687953801</c:v>
                </c:pt>
                <c:pt idx="89">
                  <c:v>4263.8509905755809</c:v>
                </c:pt>
                <c:pt idx="90">
                  <c:v>4257.506232676893</c:v>
                </c:pt>
                <c:pt idx="91">
                  <c:v>4250.9368237844346</c:v>
                </c:pt>
                <c:pt idx="92">
                  <c:v>4244.1464365220154</c:v>
                </c:pt>
                <c:pt idx="93">
                  <c:v>4237.1390001876534</c:v>
                </c:pt>
                <c:pt idx="94">
                  <c:v>4229.9186940404534</c:v>
                </c:pt>
                <c:pt idx="95">
                  <c:v>4222.4899403060108</c:v>
                </c:pt>
                <c:pt idx="96">
                  <c:v>4214.8573969143099</c:v>
                </c:pt>
                <c:pt idx="97">
                  <c:v>4207.0259499786134</c:v>
                </c:pt>
                <c:pt idx="98">
                  <c:v>4199.0007060307498</c:v>
                </c:pt>
                <c:pt idx="99">
                  <c:v>4190.7869840254334</c:v>
                </c:pt>
                <c:pt idx="100">
                  <c:v>4182.3903071234163</c:v>
                </c:pt>
                <c:pt idx="101">
                  <c:v>4173.8163942700003</c:v>
                </c:pt>
                <c:pt idx="102">
                  <c:v>4165.0711515806834</c:v>
                </c:pt>
                <c:pt idx="103">
                  <c:v>4156.1606635494636</c:v>
                </c:pt>
                <c:pt idx="104">
                  <c:v>4147.0911840896852</c:v>
                </c:pt>
                <c:pt idx="105">
                  <c:v>4137.869127429215</c:v>
                </c:pt>
                <c:pt idx="106">
                  <c:v>4128.5010588649384</c:v>
                </c:pt>
                <c:pt idx="107">
                  <c:v>4118.9936853989675</c:v>
                </c:pt>
                <c:pt idx="108">
                  <c:v>4109.3538462649094</c:v>
                </c:pt>
                <c:pt idx="109">
                  <c:v>4099.5885033637423</c:v>
                </c:pt>
                <c:pt idx="110">
                  <c:v>4089.7047316203993</c:v>
                </c:pt>
                <c:pt idx="111">
                  <c:v>4079.709709276809</c:v>
                </c:pt>
                <c:pt idx="112">
                  <c:v>4071.0124750452392</c:v>
                </c:pt>
                <c:pt idx="113">
                  <c:v>4062.2123934624815</c:v>
                </c:pt>
                <c:pt idx="114">
                  <c:v>4053.3168608599699</c:v>
                </c:pt>
                <c:pt idx="115">
                  <c:v>4044.3333464444845</c:v>
                </c:pt>
                <c:pt idx="116">
                  <c:v>4035.2693826052932</c:v>
                </c:pt>
                <c:pt idx="117">
                  <c:v>4026.1325552278317</c:v>
                </c:pt>
                <c:pt idx="118">
                  <c:v>4016.9304940208149</c:v>
                </c:pt>
                <c:pt idx="119">
                  <c:v>4007.6708628760052</c:v>
                </c:pt>
                <c:pt idx="120">
                  <c:v>3998.3613502696012</c:v>
                </c:pt>
                <c:pt idx="121">
                  <c:v>3989.0096597179377</c:v>
                </c:pt>
                <c:pt idx="122">
                  <c:v>3979.6235003025472</c:v>
                </c:pt>
                <c:pt idx="123">
                  <c:v>3970.210577269866</c:v>
                </c:pt>
                <c:pt idx="124">
                  <c:v>3960.7785827246607</c:v>
                </c:pt>
                <c:pt idx="125">
                  <c:v>3951.3351864226902</c:v>
                </c:pt>
                <c:pt idx="126">
                  <c:v>3941.888026673676</c:v>
                </c:pt>
                <c:pt idx="127">
                  <c:v>3932.4447013680347</c:v>
                </c:pt>
                <c:pt idx="128">
                  <c:v>3923.0127591329042</c:v>
                </c:pt>
                <c:pt idx="129">
                  <c:v>3913.5996906292403</c:v>
                </c:pt>
                <c:pt idx="130">
                  <c:v>3904.2129199979399</c:v>
                </c:pt>
                <c:pt idx="131">
                  <c:v>3894.8597964635119</c:v>
                </c:pt>
                <c:pt idx="132">
                  <c:v>3885.5475861024115</c:v>
                </c:pt>
                <c:pt idx="133">
                  <c:v>3876.2834637856013</c:v>
                </c:pt>
                <c:pt idx="134">
                  <c:v>3867.0745052992506</c:v>
                </c:pt>
                <c:pt idx="135">
                  <c:v>3857.9276796515232</c:v>
                </c:pt>
                <c:pt idx="136">
                  <c:v>3848.8498415729846</c:v>
                </c:pt>
                <c:pt idx="137">
                  <c:v>3839.8477242131362</c:v>
                </c:pt>
                <c:pt idx="138">
                  <c:v>3830.9279320404307</c:v>
                </c:pt>
                <c:pt idx="139">
                  <c:v>3822.096933948671</c:v>
                </c:pt>
                <c:pt idx="140">
                  <c:v>3813.3610565773151</c:v>
                </c:pt>
                <c:pt idx="141">
                  <c:v>3804.7264778428289</c:v>
                </c:pt>
                <c:pt idx="142">
                  <c:v>3797.7762535002312</c:v>
                </c:pt>
                <c:pt idx="143">
                  <c:v>3790.932260203916</c:v>
                </c:pt>
                <c:pt idx="144">
                  <c:v>3784.2004552375324</c:v>
                </c:pt>
                <c:pt idx="145">
                  <c:v>3777.5866312691337</c:v>
                </c:pt>
                <c:pt idx="146">
                  <c:v>3771.0964107193868</c:v>
                </c:pt>
                <c:pt idx="147">
                  <c:v>3764.7352403468049</c:v>
                </c:pt>
                <c:pt idx="148">
                  <c:v>3758.5083860516447</c:v>
                </c:pt>
                <c:pt idx="149">
                  <c:v>3752.4209278996677</c:v>
                </c:pt>
                <c:pt idx="150">
                  <c:v>3746.4777553666818</c:v>
                </c:pt>
                <c:pt idx="151">
                  <c:v>3740.6835628046729</c:v>
                </c:pt>
                <c:pt idx="152">
                  <c:v>3735.042845129637</c:v>
                </c:pt>
                <c:pt idx="153">
                  <c:v>3729.5598937328969</c:v>
                </c:pt>
                <c:pt idx="154">
                  <c:v>3724.2387926113506</c:v>
                </c:pt>
                <c:pt idx="155">
                  <c:v>3719.0834147240103</c:v>
                </c:pt>
                <c:pt idx="156">
                  <c:v>3714.0974185669029</c:v>
                </c:pt>
                <c:pt idx="157">
                  <c:v>3709.2842449703617</c:v>
                </c:pt>
                <c:pt idx="158">
                  <c:v>3704.6471141164952</c:v>
                </c:pt>
                <c:pt idx="159">
                  <c:v>3700.1890227763001</c:v>
                </c:pt>
                <c:pt idx="160">
                  <c:v>3695.9127417655613</c:v>
                </c:pt>
                <c:pt idx="161">
                  <c:v>3691.8208136184862</c:v>
                </c:pt>
                <c:pt idx="162">
                  <c:v>3687.9155504782889</c:v>
                </c:pt>
                <c:pt idx="163">
                  <c:v>3684.1990322026322</c:v>
                </c:pt>
                <c:pt idx="164">
                  <c:v>3680.6731046856512</c:v>
                </c:pt>
                <c:pt idx="165">
                  <c:v>3677.3393783908714</c:v>
                </c:pt>
                <c:pt idx="166">
                  <c:v>3674.199227097798</c:v>
                </c:pt>
                <c:pt idx="167">
                  <c:v>3671.2537868603972</c:v>
                </c:pt>
                <c:pt idx="168">
                  <c:v>3668.503955173765</c:v>
                </c:pt>
                <c:pt idx="169">
                  <c:v>3665.9503903514114</c:v>
                </c:pt>
                <c:pt idx="170">
                  <c:v>3663.5935111091762</c:v>
                </c:pt>
                <c:pt idx="171">
                  <c:v>3661.4334963578212</c:v>
                </c:pt>
                <c:pt idx="172">
                  <c:v>3659.4702851994557</c:v>
                </c:pt>
                <c:pt idx="173">
                  <c:v>3659.6054123354374</c:v>
                </c:pt>
                <c:pt idx="174">
                  <c:v>3659.9367574944222</c:v>
                </c:pt>
                <c:pt idx="175">
                  <c:v>3660.4640084194098</c:v>
                </c:pt>
                <c:pt idx="176">
                  <c:v>3661.1866135016467</c:v>
                </c:pt>
                <c:pt idx="177">
                  <c:v>3662.1037822106236</c:v>
                </c:pt>
                <c:pt idx="178">
                  <c:v>3663.2144857270646</c:v>
                </c:pt>
                <c:pt idx="179">
                  <c:v>3664.5174577812372</c:v>
                </c:pt>
                <c:pt idx="180">
                  <c:v>3666.0111956929622</c:v>
                </c:pt>
                <c:pt idx="181">
                  <c:v>3667.6939616199447</c:v>
                </c:pt>
                <c:pt idx="182">
                  <c:v>3669.5637840085901</c:v>
                </c:pt>
                <c:pt idx="183">
                  <c:v>3671.6184592513482</c:v>
                </c:pt>
                <c:pt idx="184">
                  <c:v>3673.8555535501587</c:v>
                </c:pt>
                <c:pt idx="185">
                  <c:v>3676.2724049851086</c:v>
                </c:pt>
                <c:pt idx="186">
                  <c:v>3678.8661257929598</c:v>
                </c:pt>
                <c:pt idx="187">
                  <c:v>3681.6336048491262</c:v>
                </c:pt>
                <c:pt idx="188">
                  <c:v>3684.5715103605489</c:v>
                </c:pt>
                <c:pt idx="189">
                  <c:v>3687.6762927646887</c:v>
                </c:pt>
                <c:pt idx="190">
                  <c:v>3690.9441878396001</c:v>
                </c:pt>
                <c:pt idx="191">
                  <c:v>3694.3712200196001</c:v>
                </c:pt>
                <c:pt idx="192">
                  <c:v>3697.9532059225012</c:v>
                </c:pt>
                <c:pt idx="193">
                  <c:v>3701.6857580851952</c:v>
                </c:pt>
                <c:pt idx="194">
                  <c:v>3705.5642889077617</c:v>
                </c:pt>
                <c:pt idx="195">
                  <c:v>3709.5840148078923</c:v>
                </c:pt>
                <c:pt idx="196">
                  <c:v>3713.7399605819919</c:v>
                </c:pt>
                <c:pt idx="197">
                  <c:v>3718.0269639767303</c:v>
                </c:pt>
                <c:pt idx="198">
                  <c:v>3722.4396804664634</c:v>
                </c:pt>
                <c:pt idx="199">
                  <c:v>3726.9725882379712</c:v>
                </c:pt>
                <c:pt idx="200">
                  <c:v>3731.6199933806211</c:v>
                </c:pt>
                <c:pt idx="201">
                  <c:v>3736.3760352807662</c:v>
                </c:pt>
                <c:pt idx="202">
                  <c:v>3741.2346922187207</c:v>
                </c:pt>
                <c:pt idx="203">
                  <c:v>3747.7722440037937</c:v>
                </c:pt>
                <c:pt idx="204">
                  <c:v>3754.4068155136897</c:v>
                </c:pt>
                <c:pt idx="205">
                  <c:v>3761.1321768034204</c:v>
                </c:pt>
                <c:pt idx="206">
                  <c:v>3767.9419505443366</c:v>
                </c:pt>
                <c:pt idx="207">
                  <c:v>3774.8296183340426</c:v>
                </c:pt>
                <c:pt idx="208">
                  <c:v>3781.7885272076837</c:v>
                </c:pt>
                <c:pt idx="209">
                  <c:v>3788.811896349273</c:v>
                </c:pt>
                <c:pt idx="210">
                  <c:v>3795.8928239989691</c:v>
                </c:pt>
                <c:pt idx="211">
                  <c:v>3803.0242945534728</c:v>
                </c:pt>
                <c:pt idx="212">
                  <c:v>3810.1991858511119</c:v>
                </c:pt>
                <c:pt idx="213">
                  <c:v>3817.4102766411343</c:v>
                </c:pt>
                <c:pt idx="214">
                  <c:v>3824.6502542282442</c:v>
                </c:pt>
                <c:pt idx="215">
                  <c:v>3831.9117222900745</c:v>
                </c:pt>
                <c:pt idx="216">
                  <c:v>3839.1872088558048</c:v>
                </c:pt>
                <c:pt idx="217">
                  <c:v>3846.4691744471029</c:v>
                </c:pt>
                <c:pt idx="218">
                  <c:v>3853.7500203654727</c:v>
                </c:pt>
                <c:pt idx="219">
                  <c:v>3861.0220971255781</c:v>
                </c:pt>
                <c:pt idx="220">
                  <c:v>3868.2777130225822</c:v>
                </c:pt>
                <c:pt idx="221">
                  <c:v>3875.5091428264122</c:v>
                </c:pt>
                <c:pt idx="222">
                  <c:v>3882.7086365938717</c:v>
                </c:pt>
                <c:pt idx="223">
                  <c:v>3889.8684285894096</c:v>
                </c:pt>
                <c:pt idx="224">
                  <c:v>3896.9807463048614</c:v>
                </c:pt>
                <c:pt idx="225">
                  <c:v>3904.0378195681978</c:v>
                </c:pt>
                <c:pt idx="226">
                  <c:v>3911.0318897308607</c:v>
                </c:pt>
                <c:pt idx="227">
                  <c:v>3917.9552189229826</c:v>
                </c:pt>
                <c:pt idx="228">
                  <c:v>3924.8000993653964</c:v>
                </c:pt>
                <c:pt idx="229">
                  <c:v>3931.5588627269744</c:v>
                </c:pt>
                <c:pt idx="230">
                  <c:v>3938.2238895163587</c:v>
                </c:pt>
                <c:pt idx="231">
                  <c:v>3944.7876184938937</c:v>
                </c:pt>
                <c:pt idx="232">
                  <c:v>3951.2425560953216</c:v>
                </c:pt>
                <c:pt idx="233">
                  <c:v>3957.5812858510717</c:v>
                </c:pt>
                <c:pt idx="234">
                  <c:v>3966.5095162732987</c:v>
                </c:pt>
                <c:pt idx="235">
                  <c:v>3975.3270687694653</c:v>
                </c:pt>
                <c:pt idx="236">
                  <c:v>3984.0269736551181</c:v>
                </c:pt>
                <c:pt idx="237">
                  <c:v>3992.6023621321765</c:v>
                </c:pt>
                <c:pt idx="238">
                  <c:v>4001.0464757442087</c:v>
                </c:pt>
                <c:pt idx="239">
                  <c:v>4009.3526757691257</c:v>
                </c:pt>
                <c:pt idx="240">
                  <c:v>4017.5144525366022</c:v>
                </c:pt>
                <c:pt idx="241">
                  <c:v>4025.5254346560746</c:v>
                </c:pt>
                <c:pt idx="242">
                  <c:v>4033.3793981415483</c:v>
                </c:pt>
                <c:pt idx="243">
                  <c:v>4041.0702754179838</c:v>
                </c:pt>
                <c:pt idx="244">
                  <c:v>4048.5921641982568</c:v>
                </c:pt>
                <c:pt idx="245">
                  <c:v>4055.9393362126284</c:v>
                </c:pt>
                <c:pt idx="246">
                  <c:v>4063.1062457797311</c:v>
                </c:pt>
                <c:pt idx="247">
                  <c:v>4070.0875382080662</c:v>
                </c:pt>
                <c:pt idx="248">
                  <c:v>4076.8780580058665</c:v>
                </c:pt>
                <c:pt idx="249">
                  <c:v>4083.4728568976002</c:v>
                </c:pt>
                <c:pt idx="250">
                  <c:v>4089.8672016249984</c:v>
                </c:pt>
                <c:pt idx="251">
                  <c:v>4096.0565815260024</c:v>
                </c:pt>
                <c:pt idx="252">
                  <c:v>4102.0367158742465</c:v>
                </c:pt>
                <c:pt idx="253">
                  <c:v>4107.8035609738454</c:v>
                </c:pt>
                <c:pt idx="254">
                  <c:v>4113.3533169899792</c:v>
                </c:pt>
                <c:pt idx="255">
                  <c:v>4118.6824345115747</c:v>
                </c:pt>
                <c:pt idx="256">
                  <c:v>4123.7876208285079</c:v>
                </c:pt>
                <c:pt idx="257">
                  <c:v>4128.6658459229257</c:v>
                </c:pt>
                <c:pt idx="258">
                  <c:v>4133.3143481508214</c:v>
                </c:pt>
                <c:pt idx="259">
                  <c:v>4137.7306396184404</c:v>
                </c:pt>
                <c:pt idx="260">
                  <c:v>4141.91251123653</c:v>
                </c:pt>
                <c:pt idx="261">
                  <c:v>4145.8580374469857</c:v>
                </c:pt>
                <c:pt idx="262">
                  <c:v>4149.5655806140003</c:v>
                </c:pt>
                <c:pt idx="263">
                  <c:v>4153.0337950715048</c:v>
                </c:pt>
                <c:pt idx="264">
                  <c:v>4156.2616308239567</c:v>
                </c:pt>
                <c:pt idx="265">
                  <c:v>4155.4946016900794</c:v>
                </c:pt>
                <c:pt idx="266">
                  <c:v>4154.4813353271265</c:v>
                </c:pt>
                <c:pt idx="267">
                  <c:v>4153.2222122487574</c:v>
                </c:pt>
                <c:pt idx="268">
                  <c:v>4151.7179190373745</c:v>
                </c:pt>
                <c:pt idx="269">
                  <c:v>4149.9694489295625</c:v>
                </c:pt>
                <c:pt idx="270">
                  <c:v>4147.9781021459785</c:v>
                </c:pt>
                <c:pt idx="271">
                  <c:v>4145.7454858479996</c:v>
                </c:pt>
                <c:pt idx="272">
                  <c:v>4143.2735137222553</c:v>
                </c:pt>
                <c:pt idx="273">
                  <c:v>4140.5644051918434</c:v>
                </c:pt>
                <c:pt idx="274">
                  <c:v>4137.6206842573529</c:v>
                </c:pt>
                <c:pt idx="275">
                  <c:v>4134.4451779680885</c:v>
                </c:pt>
                <c:pt idx="276">
                  <c:v>4131.0410145302312</c:v>
                </c:pt>
                <c:pt idx="277">
                  <c:v>4127.4116210440034</c:v>
                </c:pt>
                <c:pt idx="278">
                  <c:v>4123.5607208840001</c:v>
                </c:pt>
                <c:pt idx="279">
                  <c:v>4119.4923307223635</c:v>
                </c:pt>
                <c:pt idx="280">
                  <c:v>4115.2107571938495</c:v>
                </c:pt>
                <c:pt idx="281">
                  <c:v>4110.7205932137149</c:v>
                </c:pt>
                <c:pt idx="282">
                  <c:v>4106.0267139470479</c:v>
                </c:pt>
                <c:pt idx="283">
                  <c:v>4101.1342724400001</c:v>
                </c:pt>
                <c:pt idx="284">
                  <c:v>4096.0486949092137</c:v>
                </c:pt>
                <c:pt idx="285">
                  <c:v>4090.7756757027737</c:v>
                </c:pt>
                <c:pt idx="286">
                  <c:v>4085.3211719322398</c:v>
                </c:pt>
                <c:pt idx="287">
                  <c:v>4079.6913977818822</c:v>
                </c:pt>
                <c:pt idx="288">
                  <c:v>4073.8928185030622</c:v>
                </c:pt>
                <c:pt idx="289">
                  <c:v>4067.9321440932972</c:v>
                </c:pt>
                <c:pt idx="290">
                  <c:v>4061.8163226709421</c:v>
                </c:pt>
                <c:pt idx="291">
                  <c:v>4055.5525335463308</c:v>
                </c:pt>
                <c:pt idx="292">
                  <c:v>4049.1481799975768</c:v>
                </c:pt>
                <c:pt idx="293">
                  <c:v>4042.6108817539757</c:v>
                </c:pt>
                <c:pt idx="294">
                  <c:v>4035.9484671922837</c:v>
                </c:pt>
                <c:pt idx="295">
                  <c:v>4034.8317553058805</c:v>
                </c:pt>
                <c:pt idx="296">
                  <c:v>4033.5732475309492</c:v>
                </c:pt>
                <c:pt idx="297">
                  <c:v>4032.1808473912647</c:v>
                </c:pt>
                <c:pt idx="298">
                  <c:v>4030.6626940947954</c:v>
                </c:pt>
                <c:pt idx="299">
                  <c:v>4029.0271550112952</c:v>
                </c:pt>
                <c:pt idx="300">
                  <c:v>4027.2828178067907</c:v>
                </c:pt>
                <c:pt idx="301">
                  <c:v>4025.4384822378829</c:v>
                </c:pt>
                <c:pt idx="302">
                  <c:v>4023.5031516032172</c:v>
                </c:pt>
                <c:pt idx="303">
                  <c:v>4021.4860238549445</c:v>
                </c:pt>
                <c:pt idx="304">
                  <c:v>4019.3964823699043</c:v>
                </c:pt>
                <c:pt idx="305">
                  <c:v>4017.2440863813185</c:v>
                </c:pt>
                <c:pt idx="306">
                  <c:v>4015.0385610717135</c:v>
                </c:pt>
                <c:pt idx="307">
                  <c:v>4012.7897873279289</c:v>
                </c:pt>
                <c:pt idx="308">
                  <c:v>4010.5077911601888</c:v>
                </c:pt>
                <c:pt idx="309">
                  <c:v>4008.2027327843152</c:v>
                </c:pt>
                <c:pt idx="310">
                  <c:v>4005.8848953730799</c:v>
                </c:pt>
                <c:pt idx="311">
                  <c:v>4003.5646734750717</c:v>
                </c:pt>
                <c:pt idx="312">
                  <c:v>4001.2525611065385</c:v>
                </c:pt>
                <c:pt idx="313">
                  <c:v>3998.9591395192629</c:v>
                </c:pt>
                <c:pt idx="314">
                  <c:v>3996.6950646483201</c:v>
                </c:pt>
                <c:pt idx="315">
                  <c:v>3994.4710542477219</c:v>
                </c:pt>
                <c:pt idx="316">
                  <c:v>3992.2978747155998</c:v>
                </c:pt>
                <c:pt idx="317">
                  <c:v>3990.1863276235263</c:v>
                </c:pt>
                <c:pt idx="318">
                  <c:v>3988.1472359507643</c:v>
                </c:pt>
                <c:pt idx="319">
                  <c:v>3986.1914300416279</c:v>
                </c:pt>
                <c:pt idx="320">
                  <c:v>3984.329733292228</c:v>
                </c:pt>
                <c:pt idx="321">
                  <c:v>3982.5729475818775</c:v>
                </c:pt>
                <c:pt idx="322">
                  <c:v>3980.9318384661792</c:v>
                </c:pt>
                <c:pt idx="323">
                  <c:v>3979.4171201444415</c:v>
                </c:pt>
                <c:pt idx="324">
                  <c:v>3978.0394402239508</c:v>
                </c:pt>
                <c:pt idx="325">
                  <c:v>3976.8093643014272</c:v>
                </c:pt>
                <c:pt idx="326">
                  <c:v>3970.5496347530207</c:v>
                </c:pt>
                <c:pt idx="327">
                  <c:v>3964.4655131884806</c:v>
                </c:pt>
                <c:pt idx="328">
                  <c:v>3958.5668199935417</c:v>
                </c:pt>
                <c:pt idx="329">
                  <c:v>3952.8632015900612</c:v>
                </c:pt>
                <c:pt idx="330">
                  <c:v>3947.3641154991469</c:v>
                </c:pt>
                <c:pt idx="331">
                  <c:v>3942.0788154544689</c:v>
                </c:pt>
                <c:pt idx="332">
                  <c:v>3937.0163365967651</c:v>
                </c:pt>
                <c:pt idx="333">
                  <c:v>3932.1854807848167</c:v>
                </c:pt>
                <c:pt idx="334">
                  <c:v>3927.5948020624505</c:v>
                </c:pt>
                <c:pt idx="335">
                  <c:v>3923.2525923136891</c:v>
                </c:pt>
                <c:pt idx="336">
                  <c:v>3919.1668671527873</c:v>
                </c:pt>
                <c:pt idx="337">
                  <c:v>3915.3453520849089</c:v>
                </c:pt>
                <c:pt idx="338">
                  <c:v>3911.7954689769617</c:v>
                </c:pt>
                <c:pt idx="339">
                  <c:v>3908.5243228887252</c:v>
                </c:pt>
                <c:pt idx="340">
                  <c:v>3905.5386892954598</c:v>
                </c:pt>
                <c:pt idx="341">
                  <c:v>3902.8450017528094</c:v>
                </c:pt>
                <c:pt idx="342">
                  <c:v>3900.4493400418678</c:v>
                </c:pt>
                <c:pt idx="343">
                  <c:v>3898.3574188372772</c:v>
                </c:pt>
                <c:pt idx="344">
                  <c:v>3896.5745769376672</c:v>
                </c:pt>
                <c:pt idx="345">
                  <c:v>3895.1057671017657</c:v>
                </c:pt>
                <c:pt idx="346">
                  <c:v>3893.9555465223275</c:v>
                </c:pt>
                <c:pt idx="347">
                  <c:v>3893.1280679795373</c:v>
                </c:pt>
                <c:pt idx="348">
                  <c:v>3892.6270717074094</c:v>
                </c:pt>
                <c:pt idx="349">
                  <c:v>3892.4558780019902</c:v>
                </c:pt>
                <c:pt idx="350">
                  <c:v>3892.6173806052152</c:v>
                </c:pt>
                <c:pt idx="351">
                  <c:v>3893.1140408884362</c:v>
                </c:pt>
                <c:pt idx="352">
                  <c:v>3893.9478828601295</c:v>
                </c:pt>
                <c:pt idx="353">
                  <c:v>3895.120489017826</c:v>
                </c:pt>
                <c:pt idx="354">
                  <c:v>3896.632997062321</c:v>
                </c:pt>
                <c:pt idx="355">
                  <c:v>3898.4860974837939</c:v>
                </c:pt>
                <c:pt idx="356">
                  <c:v>3898.5236679904042</c:v>
                </c:pt>
                <c:pt idx="357">
                  <c:v>3898.9031887664305</c:v>
                </c:pt>
                <c:pt idx="358">
                  <c:v>3899.6219274231803</c:v>
                </c:pt>
                <c:pt idx="359">
                  <c:v>3900.6785967583655</c:v>
                </c:pt>
                <c:pt idx="360">
                  <c:v>3902.0714658891911</c:v>
                </c:pt>
                <c:pt idx="361">
                  <c:v>3903.7983636768049</c:v>
                </c:pt>
                <c:pt idx="362">
                  <c:v>3905.8566830043092</c:v>
                </c:pt>
                <c:pt idx="363">
                  <c:v>3908.2433858902323</c:v>
                </c:pt>
                <c:pt idx="364">
                  <c:v>3910.9550094159463</c:v>
                </c:pt>
                <c:pt idx="365">
                  <c:v>3913.9876724423625</c:v>
                </c:pt>
              </c:numCache>
            </c:numRef>
          </c:val>
          <c:smooth val="0"/>
        </c:ser>
        <c:dLbls>
          <c:showLegendKey val="0"/>
          <c:showVal val="0"/>
          <c:showCatName val="0"/>
          <c:showSerName val="0"/>
          <c:showPercent val="0"/>
          <c:showBubbleSize val="0"/>
        </c:dLbls>
        <c:marker val="1"/>
        <c:smooth val="0"/>
        <c:axId val="197682688"/>
        <c:axId val="197684608"/>
      </c:lineChart>
      <c:catAx>
        <c:axId val="197682688"/>
        <c:scaling>
          <c:orientation val="minMax"/>
        </c:scaling>
        <c:delete val="0"/>
        <c:axPos val="b"/>
        <c:title>
          <c:tx>
            <c:rich>
              <a:bodyPr/>
              <a:lstStyle/>
              <a:p>
                <a:pPr>
                  <a:defRPr/>
                </a:pPr>
                <a:r>
                  <a:rPr lang="en-US"/>
                  <a:t>Day of year</a:t>
                </a:r>
              </a:p>
            </c:rich>
          </c:tx>
          <c:layout>
            <c:manualLayout>
              <c:xMode val="edge"/>
              <c:yMode val="edge"/>
              <c:x val="0.40245748567500655"/>
              <c:y val="0.89210185785207263"/>
            </c:manualLayout>
          </c:layout>
          <c:overlay val="0"/>
        </c:title>
        <c:numFmt formatCode="General" sourceLinked="1"/>
        <c:majorTickMark val="out"/>
        <c:minorTickMark val="none"/>
        <c:tickLblPos val="nextTo"/>
        <c:txPr>
          <a:bodyPr rot="0" vert="horz"/>
          <a:lstStyle/>
          <a:p>
            <a:pPr>
              <a:defRPr/>
            </a:pPr>
            <a:endParaRPr lang="en-US"/>
          </a:p>
        </c:txPr>
        <c:crossAx val="197684608"/>
        <c:crosses val="autoZero"/>
        <c:auto val="1"/>
        <c:lblAlgn val="ctr"/>
        <c:lblOffset val="100"/>
        <c:tickLblSkip val="29"/>
        <c:tickMarkSkip val="1"/>
        <c:noMultiLvlLbl val="0"/>
      </c:catAx>
      <c:valAx>
        <c:axId val="197684608"/>
        <c:scaling>
          <c:orientation val="minMax"/>
        </c:scaling>
        <c:delete val="0"/>
        <c:axPos val="l"/>
        <c:majorGridlines/>
        <c:title>
          <c:tx>
            <c:rich>
              <a:bodyPr/>
              <a:lstStyle/>
              <a:p>
                <a:pPr>
                  <a:defRPr/>
                </a:pPr>
                <a:r>
                  <a:rPr lang="en-US"/>
                  <a:t>Daily Total Flux For Six Hours Collection </a:t>
                </a:r>
                <a:r>
                  <a:rPr lang="en-US" sz="1000" b="1" i="0" u="none" strike="noStrike" baseline="0">
                    <a:effectLst/>
                  </a:rPr>
                  <a:t>(W/m²)</a:t>
                </a:r>
                <a:endParaRPr lang="en-US"/>
              </a:p>
            </c:rich>
          </c:tx>
          <c:layout>
            <c:manualLayout>
              <c:xMode val="edge"/>
              <c:yMode val="edge"/>
              <c:x val="1.1518396564065857E-2"/>
              <c:y val="0.14723033096472696"/>
            </c:manualLayout>
          </c:layout>
          <c:overlay val="0"/>
        </c:title>
        <c:numFmt formatCode="General" sourceLinked="1"/>
        <c:majorTickMark val="out"/>
        <c:minorTickMark val="none"/>
        <c:tickLblPos val="nextTo"/>
        <c:txPr>
          <a:bodyPr rot="0" vert="horz"/>
          <a:lstStyle/>
          <a:p>
            <a:pPr>
              <a:defRPr/>
            </a:pPr>
            <a:endParaRPr lang="en-US"/>
          </a:p>
        </c:txPr>
        <c:crossAx val="19768268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1"/>
          <c:order val="0"/>
          <c:spPr>
            <a:ln>
              <a:solidFill>
                <a:schemeClr val="tx1"/>
              </a:solidFill>
            </a:ln>
          </c:spPr>
          <c:marker>
            <c:symbol val="star"/>
            <c:size val="5"/>
            <c:spPr>
              <a:solidFill>
                <a:schemeClr val="tx1"/>
              </a:solidFill>
            </c:spPr>
          </c:marker>
          <c:val>
            <c:numRef>
              <c:f>Sheet1!$B$1:$B$12</c:f>
              <c:numCache>
                <c:formatCode>General</c:formatCode>
                <c:ptCount val="12"/>
                <c:pt idx="0">
                  <c:v>4006.9422879999997</c:v>
                </c:pt>
                <c:pt idx="1">
                  <c:v>4220.0994690000034</c:v>
                </c:pt>
                <c:pt idx="2">
                  <c:v>4302.27875699987</c:v>
                </c:pt>
                <c:pt idx="3">
                  <c:v>4129.9930669999994</c:v>
                </c:pt>
                <c:pt idx="4">
                  <c:v>3854.5818220000001</c:v>
                </c:pt>
                <c:pt idx="5">
                  <c:v>3682.7713899999999</c:v>
                </c:pt>
                <c:pt idx="6">
                  <c:v>3725.8183830000012</c:v>
                </c:pt>
                <c:pt idx="7">
                  <c:v>3926.3006220000002</c:v>
                </c:pt>
                <c:pt idx="8">
                  <c:v>4121.2817679999998</c:v>
                </c:pt>
                <c:pt idx="9">
                  <c:v>4073.4462779999999</c:v>
                </c:pt>
                <c:pt idx="10">
                  <c:v>3982.4391890000002</c:v>
                </c:pt>
                <c:pt idx="11">
                  <c:v>3901.9897040000001</c:v>
                </c:pt>
              </c:numCache>
            </c:numRef>
          </c:val>
          <c:smooth val="0"/>
        </c:ser>
        <c:dLbls>
          <c:showLegendKey val="0"/>
          <c:showVal val="0"/>
          <c:showCatName val="0"/>
          <c:showSerName val="0"/>
          <c:showPercent val="0"/>
          <c:showBubbleSize val="0"/>
        </c:dLbls>
        <c:marker val="1"/>
        <c:smooth val="0"/>
        <c:axId val="197754240"/>
        <c:axId val="136316032"/>
      </c:lineChart>
      <c:catAx>
        <c:axId val="197754240"/>
        <c:scaling>
          <c:orientation val="minMax"/>
        </c:scaling>
        <c:delete val="0"/>
        <c:axPos val="b"/>
        <c:title>
          <c:tx>
            <c:rich>
              <a:bodyPr/>
              <a:lstStyle/>
              <a:p>
                <a:pPr>
                  <a:defRPr/>
                </a:pPr>
                <a:r>
                  <a:rPr lang="en-US"/>
                  <a:t>Number of Month</a:t>
                </a:r>
              </a:p>
            </c:rich>
          </c:tx>
          <c:overlay val="0"/>
        </c:title>
        <c:majorTickMark val="none"/>
        <c:minorTickMark val="none"/>
        <c:tickLblPos val="nextTo"/>
        <c:crossAx val="136316032"/>
        <c:crosses val="autoZero"/>
        <c:auto val="1"/>
        <c:lblAlgn val="ctr"/>
        <c:lblOffset val="100"/>
        <c:noMultiLvlLbl val="0"/>
      </c:catAx>
      <c:valAx>
        <c:axId val="136316032"/>
        <c:scaling>
          <c:orientation val="minMax"/>
          <c:max val="4400"/>
          <c:min val="3200"/>
        </c:scaling>
        <c:delete val="0"/>
        <c:axPos val="l"/>
        <c:majorGridlines/>
        <c:title>
          <c:tx>
            <c:rich>
              <a:bodyPr/>
              <a:lstStyle/>
              <a:p>
                <a:pPr>
                  <a:defRPr/>
                </a:pPr>
                <a:r>
                  <a:rPr lang="en-US"/>
                  <a:t>Total Flux per unit area </a:t>
                </a:r>
                <a:r>
                  <a:rPr lang="en-US" sz="1000" b="1" i="0" u="none" strike="noStrike" baseline="0">
                    <a:effectLst/>
                  </a:rPr>
                  <a:t>(W/m²)</a:t>
                </a:r>
                <a:endParaRPr lang="en-US"/>
              </a:p>
            </c:rich>
          </c:tx>
          <c:overlay val="0"/>
        </c:title>
        <c:numFmt formatCode="General" sourceLinked="1"/>
        <c:majorTickMark val="none"/>
        <c:minorTickMark val="none"/>
        <c:tickLblPos val="nextTo"/>
        <c:crossAx val="197754240"/>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lineChart>
        <c:grouping val="standard"/>
        <c:varyColors val="0"/>
        <c:ser>
          <c:idx val="0"/>
          <c:order val="0"/>
          <c:tx>
            <c:strRef>
              <c:f>Sheet2!$E$6</c:f>
              <c:strCache>
                <c:ptCount val="1"/>
                <c:pt idx="0">
                  <c:v>Total Monthly average Flux per Unit area at Opt Tilt Angle (W/m²)</c:v>
                </c:pt>
              </c:strCache>
            </c:strRef>
          </c:tx>
          <c:cat>
            <c:strRef>
              <c:f>Sheet2!$D$7:$D$18</c:f>
              <c:strCache>
                <c:ptCount val="12"/>
                <c:pt idx="0">
                  <c:v>50.94°</c:v>
                </c:pt>
                <c:pt idx="1">
                  <c:v>44.68°</c:v>
                </c:pt>
                <c:pt idx="2">
                  <c:v>34.13°</c:v>
                </c:pt>
                <c:pt idx="3">
                  <c:v>20.34°</c:v>
                </c:pt>
                <c:pt idx="4">
                  <c:v>11.16°</c:v>
                </c:pt>
                <c:pt idx="5">
                  <c:v>7.09°</c:v>
                </c:pt>
                <c:pt idx="6">
                  <c:v>9.27°</c:v>
                </c:pt>
                <c:pt idx="7">
                  <c:v>17.23°</c:v>
                </c:pt>
                <c:pt idx="8">
                  <c:v>28.6°</c:v>
                </c:pt>
                <c:pt idx="9">
                  <c:v>40.41°</c:v>
                </c:pt>
                <c:pt idx="10">
                  <c:v>49.47°</c:v>
                </c:pt>
                <c:pt idx="11">
                  <c:v>52.58°</c:v>
                </c:pt>
              </c:strCache>
            </c:strRef>
          </c:cat>
          <c:val>
            <c:numRef>
              <c:f>Sheet2!$E$7:$E$18</c:f>
              <c:numCache>
                <c:formatCode>General</c:formatCode>
                <c:ptCount val="12"/>
                <c:pt idx="0">
                  <c:v>6093.2489999999998</c:v>
                </c:pt>
                <c:pt idx="1">
                  <c:v>6377.0950000000003</c:v>
                </c:pt>
                <c:pt idx="2">
                  <c:v>6564.72</c:v>
                </c:pt>
                <c:pt idx="3">
                  <c:v>6543.3940000000002</c:v>
                </c:pt>
                <c:pt idx="4">
                  <c:v>6403.9110000000001</c:v>
                </c:pt>
                <c:pt idx="5">
                  <c:v>6326.4160000000002</c:v>
                </c:pt>
                <c:pt idx="6">
                  <c:v>6395.7359999999999</c:v>
                </c:pt>
                <c:pt idx="7">
                  <c:v>6548.2489999999998</c:v>
                </c:pt>
                <c:pt idx="8">
                  <c:v>6577.95</c:v>
                </c:pt>
                <c:pt idx="9">
                  <c:v>6309.1629999999996</c:v>
                </c:pt>
                <c:pt idx="10">
                  <c:v>6112.0870000000004</c:v>
                </c:pt>
                <c:pt idx="11">
                  <c:v>5967.57</c:v>
                </c:pt>
              </c:numCache>
            </c:numRef>
          </c:val>
          <c:smooth val="0"/>
        </c:ser>
        <c:ser>
          <c:idx val="1"/>
          <c:order val="1"/>
          <c:tx>
            <c:strRef>
              <c:f>Sheet2!$F$6</c:f>
              <c:strCache>
                <c:ptCount val="1"/>
                <c:pt idx="0">
                  <c:v>Total Monthly average Flux per unit area through pyranometer (W/m²)</c:v>
                </c:pt>
              </c:strCache>
            </c:strRef>
          </c:tx>
          <c:cat>
            <c:strRef>
              <c:f>Sheet2!$D$7:$D$18</c:f>
              <c:strCache>
                <c:ptCount val="12"/>
                <c:pt idx="0">
                  <c:v>50.94°</c:v>
                </c:pt>
                <c:pt idx="1">
                  <c:v>44.68°</c:v>
                </c:pt>
                <c:pt idx="2">
                  <c:v>34.13°</c:v>
                </c:pt>
                <c:pt idx="3">
                  <c:v>20.34°</c:v>
                </c:pt>
                <c:pt idx="4">
                  <c:v>11.16°</c:v>
                </c:pt>
                <c:pt idx="5">
                  <c:v>7.09°</c:v>
                </c:pt>
                <c:pt idx="6">
                  <c:v>9.27°</c:v>
                </c:pt>
                <c:pt idx="7">
                  <c:v>17.23°</c:v>
                </c:pt>
                <c:pt idx="8">
                  <c:v>28.6°</c:v>
                </c:pt>
                <c:pt idx="9">
                  <c:v>40.41°</c:v>
                </c:pt>
                <c:pt idx="10">
                  <c:v>49.47°</c:v>
                </c:pt>
                <c:pt idx="11">
                  <c:v>52.58°</c:v>
                </c:pt>
              </c:strCache>
            </c:strRef>
          </c:cat>
          <c:val>
            <c:numRef>
              <c:f>Sheet2!$F$7:$F$18</c:f>
              <c:numCache>
                <c:formatCode>General</c:formatCode>
                <c:ptCount val="12"/>
                <c:pt idx="0">
                  <c:v>5790.94</c:v>
                </c:pt>
                <c:pt idx="1">
                  <c:v>5779.5</c:v>
                </c:pt>
                <c:pt idx="2">
                  <c:v>5992.96</c:v>
                </c:pt>
                <c:pt idx="3">
                  <c:v>6362.75</c:v>
                </c:pt>
                <c:pt idx="4">
                  <c:v>6518.08</c:v>
                </c:pt>
                <c:pt idx="5">
                  <c:v>6371.3</c:v>
                </c:pt>
                <c:pt idx="6">
                  <c:v>6289.93</c:v>
                </c:pt>
                <c:pt idx="7">
                  <c:v>6061.85</c:v>
                </c:pt>
                <c:pt idx="8">
                  <c:v>6475.45</c:v>
                </c:pt>
                <c:pt idx="9">
                  <c:v>6259.15</c:v>
                </c:pt>
                <c:pt idx="10">
                  <c:v>6276.91</c:v>
                </c:pt>
                <c:pt idx="11">
                  <c:v>5674.07</c:v>
                </c:pt>
              </c:numCache>
            </c:numRef>
          </c:val>
          <c:smooth val="0"/>
        </c:ser>
        <c:dLbls>
          <c:showLegendKey val="0"/>
          <c:showVal val="0"/>
          <c:showCatName val="0"/>
          <c:showSerName val="0"/>
          <c:showPercent val="0"/>
          <c:showBubbleSize val="0"/>
        </c:dLbls>
        <c:marker val="1"/>
        <c:smooth val="0"/>
        <c:axId val="136369664"/>
        <c:axId val="136371584"/>
      </c:lineChart>
      <c:catAx>
        <c:axId val="136369664"/>
        <c:scaling>
          <c:orientation val="minMax"/>
        </c:scaling>
        <c:delete val="0"/>
        <c:axPos val="b"/>
        <c:title>
          <c:tx>
            <c:rich>
              <a:bodyPr/>
              <a:lstStyle/>
              <a:p>
                <a:pPr>
                  <a:defRPr/>
                </a:pPr>
                <a:r>
                  <a:rPr lang="en-US"/>
                  <a:t>Tilt Angle (°) </a:t>
                </a:r>
              </a:p>
            </c:rich>
          </c:tx>
          <c:overlay val="0"/>
        </c:title>
        <c:majorTickMark val="none"/>
        <c:minorTickMark val="none"/>
        <c:tickLblPos val="nextTo"/>
        <c:crossAx val="136371584"/>
        <c:crosses val="autoZero"/>
        <c:auto val="1"/>
        <c:lblAlgn val="ctr"/>
        <c:lblOffset val="100"/>
        <c:noMultiLvlLbl val="0"/>
      </c:catAx>
      <c:valAx>
        <c:axId val="136371584"/>
        <c:scaling>
          <c:orientation val="minMax"/>
        </c:scaling>
        <c:delete val="0"/>
        <c:axPos val="l"/>
        <c:majorGridlines/>
        <c:title>
          <c:tx>
            <c:rich>
              <a:bodyPr/>
              <a:lstStyle/>
              <a:p>
                <a:pPr>
                  <a:defRPr/>
                </a:pPr>
                <a:r>
                  <a:rPr lang="en-US"/>
                  <a:t>Flux per Unit Area (W/m</a:t>
                </a:r>
                <a:r>
                  <a:rPr lang="en-US" baseline="30000"/>
                  <a:t>2 )</a:t>
                </a:r>
              </a:p>
            </c:rich>
          </c:tx>
          <c:overlay val="0"/>
        </c:title>
        <c:numFmt formatCode="General" sourceLinked="1"/>
        <c:majorTickMark val="out"/>
        <c:minorTickMark val="none"/>
        <c:tickLblPos val="nextTo"/>
        <c:crossAx val="13636966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FC409-AF3A-4751-8C14-F00127843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4074</Words>
  <Characters>23225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mahmood</cp:lastModifiedBy>
  <cp:revision>5</cp:revision>
  <cp:lastPrinted>2013-10-25T04:55:00Z</cp:lastPrinted>
  <dcterms:created xsi:type="dcterms:W3CDTF">2013-12-11T08:33:00Z</dcterms:created>
  <dcterms:modified xsi:type="dcterms:W3CDTF">2014-04-21T11:53:00Z</dcterms:modified>
</cp:coreProperties>
</file>